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8224E" w14:textId="77777777" w:rsidR="00C65E85" w:rsidRDefault="00C65E85" w:rsidP="00BD005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608" w:type="dxa"/>
        <w:tblInd w:w="108" w:type="dxa"/>
        <w:tblLook w:val="04A0" w:firstRow="1" w:lastRow="0" w:firstColumn="1" w:lastColumn="0" w:noHBand="0" w:noVBand="1"/>
      </w:tblPr>
      <w:tblGrid>
        <w:gridCol w:w="3998"/>
        <w:gridCol w:w="9610"/>
      </w:tblGrid>
      <w:tr w:rsidR="000840CC" w14:paraId="6683D29D" w14:textId="77777777" w:rsidTr="000F163D">
        <w:tc>
          <w:tcPr>
            <w:tcW w:w="3998" w:type="dxa"/>
          </w:tcPr>
          <w:p w14:paraId="7238F9C0" w14:textId="77777777" w:rsidR="000840CC" w:rsidRPr="000F163D" w:rsidRDefault="000840CC" w:rsidP="000840CC">
            <w:pPr>
              <w:rPr>
                <w:rFonts w:ascii="Arial" w:hAnsi="Arial" w:cs="Arial"/>
              </w:rPr>
            </w:pPr>
            <w:r w:rsidRPr="000F163D">
              <w:rPr>
                <w:rFonts w:ascii="Arial" w:hAnsi="Arial" w:cs="Arial"/>
              </w:rPr>
              <w:t>Fecha</w:t>
            </w:r>
          </w:p>
        </w:tc>
        <w:tc>
          <w:tcPr>
            <w:tcW w:w="9610" w:type="dxa"/>
          </w:tcPr>
          <w:p w14:paraId="0ED23EC7" w14:textId="77777777" w:rsidR="000840CC" w:rsidRDefault="000840CC" w:rsidP="00BD00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BF0DDE" w14:textId="77777777" w:rsidR="000840CC" w:rsidRDefault="000840CC" w:rsidP="00BD00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0CC" w14:paraId="14F3D7C4" w14:textId="77777777" w:rsidTr="000F163D">
        <w:tc>
          <w:tcPr>
            <w:tcW w:w="3998" w:type="dxa"/>
          </w:tcPr>
          <w:p w14:paraId="6A33D07C" w14:textId="77777777" w:rsidR="000840CC" w:rsidRPr="000F163D" w:rsidRDefault="000840CC" w:rsidP="000840CC">
            <w:pPr>
              <w:rPr>
                <w:rFonts w:ascii="Arial" w:hAnsi="Arial" w:cs="Arial"/>
              </w:rPr>
            </w:pPr>
            <w:r w:rsidRPr="000F163D">
              <w:rPr>
                <w:rFonts w:ascii="Arial" w:hAnsi="Arial" w:cs="Arial"/>
              </w:rPr>
              <w:t>Institución</w:t>
            </w:r>
          </w:p>
        </w:tc>
        <w:tc>
          <w:tcPr>
            <w:tcW w:w="9610" w:type="dxa"/>
          </w:tcPr>
          <w:p w14:paraId="60D22420" w14:textId="77777777" w:rsidR="000840CC" w:rsidRDefault="000840CC" w:rsidP="00BD00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C0BBDC" w14:textId="77777777" w:rsidR="000840CC" w:rsidRDefault="000840CC" w:rsidP="00BD00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DEC" w14:paraId="093E0997" w14:textId="77777777" w:rsidTr="000F163D">
        <w:tc>
          <w:tcPr>
            <w:tcW w:w="3998" w:type="dxa"/>
          </w:tcPr>
          <w:p w14:paraId="69A942F5" w14:textId="77777777" w:rsidR="00BD0DEC" w:rsidRPr="000F163D" w:rsidRDefault="00BD0DEC" w:rsidP="000840CC">
            <w:pPr>
              <w:rPr>
                <w:rFonts w:ascii="Arial" w:hAnsi="Arial" w:cs="Arial"/>
              </w:rPr>
            </w:pPr>
            <w:r w:rsidRPr="000F163D">
              <w:rPr>
                <w:rFonts w:ascii="Arial" w:hAnsi="Arial" w:cs="Arial"/>
              </w:rPr>
              <w:t>Teléfono</w:t>
            </w:r>
          </w:p>
          <w:p w14:paraId="1D7A9928" w14:textId="77777777" w:rsidR="00BD0DEC" w:rsidRPr="000F163D" w:rsidRDefault="00BD0DEC" w:rsidP="000840CC">
            <w:pPr>
              <w:rPr>
                <w:rFonts w:ascii="Arial" w:hAnsi="Arial" w:cs="Arial"/>
              </w:rPr>
            </w:pPr>
          </w:p>
        </w:tc>
        <w:tc>
          <w:tcPr>
            <w:tcW w:w="9610" w:type="dxa"/>
          </w:tcPr>
          <w:p w14:paraId="03525972" w14:textId="77777777" w:rsidR="00BD0DEC" w:rsidRDefault="00BD0DEC" w:rsidP="00BD00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0CC" w14:paraId="4C6FFEB4" w14:textId="77777777" w:rsidTr="00126CD1">
        <w:trPr>
          <w:trHeight w:val="658"/>
        </w:trPr>
        <w:tc>
          <w:tcPr>
            <w:tcW w:w="3998" w:type="dxa"/>
          </w:tcPr>
          <w:p w14:paraId="2C02888D" w14:textId="77777777" w:rsidR="000840CC" w:rsidRPr="000F163D" w:rsidRDefault="000840CC" w:rsidP="000840CC">
            <w:pPr>
              <w:rPr>
                <w:rFonts w:ascii="Arial" w:hAnsi="Arial" w:cs="Arial"/>
              </w:rPr>
            </w:pPr>
            <w:r w:rsidRPr="000F163D">
              <w:rPr>
                <w:rFonts w:ascii="Arial" w:hAnsi="Arial" w:cs="Arial"/>
              </w:rPr>
              <w:t>Nombres y cargo (Secretaría de Salud y Protección Social )</w:t>
            </w:r>
          </w:p>
        </w:tc>
        <w:tc>
          <w:tcPr>
            <w:tcW w:w="9610" w:type="dxa"/>
          </w:tcPr>
          <w:p w14:paraId="783D5783" w14:textId="77777777" w:rsidR="000840CC" w:rsidRDefault="000840CC" w:rsidP="00BD00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53266D" w14:textId="77777777" w:rsidR="006A1083" w:rsidRDefault="006A1083" w:rsidP="00BD00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F60022" w14:textId="77777777" w:rsidR="006A1083" w:rsidRDefault="006A1083" w:rsidP="00BD00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0CC" w14:paraId="1FDECDBF" w14:textId="77777777" w:rsidTr="00126CD1">
        <w:trPr>
          <w:trHeight w:val="515"/>
        </w:trPr>
        <w:tc>
          <w:tcPr>
            <w:tcW w:w="3998" w:type="dxa"/>
          </w:tcPr>
          <w:p w14:paraId="7F8B1DDF" w14:textId="77777777" w:rsidR="000840CC" w:rsidRPr="000F163D" w:rsidRDefault="000840CC" w:rsidP="000840CC">
            <w:pPr>
              <w:rPr>
                <w:rFonts w:ascii="Arial" w:hAnsi="Arial" w:cs="Arial"/>
              </w:rPr>
            </w:pPr>
            <w:r w:rsidRPr="000F163D">
              <w:rPr>
                <w:rFonts w:ascii="Arial" w:hAnsi="Arial" w:cs="Arial"/>
              </w:rPr>
              <w:t>Nombres y cargo (IPS Vacunadora)</w:t>
            </w:r>
          </w:p>
          <w:p w14:paraId="1705F617" w14:textId="77777777" w:rsidR="000840CC" w:rsidRPr="000F163D" w:rsidRDefault="000840CC" w:rsidP="000840CC">
            <w:pPr>
              <w:rPr>
                <w:rFonts w:ascii="Arial" w:hAnsi="Arial" w:cs="Arial"/>
              </w:rPr>
            </w:pPr>
          </w:p>
          <w:p w14:paraId="5ABE906B" w14:textId="77777777" w:rsidR="000840CC" w:rsidRPr="000F163D" w:rsidRDefault="000840CC" w:rsidP="000840CC">
            <w:pPr>
              <w:rPr>
                <w:rFonts w:ascii="Arial" w:hAnsi="Arial" w:cs="Arial"/>
              </w:rPr>
            </w:pPr>
          </w:p>
        </w:tc>
        <w:tc>
          <w:tcPr>
            <w:tcW w:w="9610" w:type="dxa"/>
          </w:tcPr>
          <w:p w14:paraId="5BB73E53" w14:textId="77777777" w:rsidR="000840CC" w:rsidRDefault="000840CC" w:rsidP="00BD00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87D8D3" w14:textId="77777777" w:rsidR="00C17FE2" w:rsidRDefault="00C17FE2" w:rsidP="00BD00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95F896" w14:textId="77777777" w:rsidR="000840CC" w:rsidRDefault="006A1083" w:rsidP="00BD0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Colocar una x según corresponda y en la parte de observaciones ampliar información según necesidad</w:t>
      </w:r>
      <w:r w:rsidR="00C17FE2">
        <w:rPr>
          <w:rFonts w:ascii="Arial" w:hAnsi="Arial" w:cs="Arial"/>
          <w:sz w:val="24"/>
          <w:szCs w:val="24"/>
        </w:rPr>
        <w:t xml:space="preserve">. Si el ítem cumple parcialmente se califica como no cumple y se deja observación. </w:t>
      </w:r>
    </w:p>
    <w:p w14:paraId="7B6E557A" w14:textId="77777777" w:rsidR="006A1083" w:rsidRDefault="006A1083" w:rsidP="00BD005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6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23"/>
        <w:gridCol w:w="3969"/>
        <w:gridCol w:w="567"/>
        <w:gridCol w:w="621"/>
        <w:gridCol w:w="550"/>
        <w:gridCol w:w="3478"/>
      </w:tblGrid>
      <w:tr w:rsidR="00485CC9" w:rsidRPr="00901AAC" w14:paraId="2FA688BD" w14:textId="77777777" w:rsidTr="001E1B06">
        <w:trPr>
          <w:tblHeader/>
        </w:trPr>
        <w:tc>
          <w:tcPr>
            <w:tcW w:w="4423" w:type="dxa"/>
          </w:tcPr>
          <w:p w14:paraId="52D211FF" w14:textId="77777777" w:rsidR="00485CC9" w:rsidRPr="000F163D" w:rsidRDefault="00485CC9" w:rsidP="00485CC9">
            <w:pPr>
              <w:jc w:val="center"/>
              <w:rPr>
                <w:rFonts w:ascii="Arial" w:hAnsi="Arial" w:cs="Arial"/>
              </w:rPr>
            </w:pPr>
            <w:proofErr w:type="spellStart"/>
            <w:r w:rsidRPr="000F163D">
              <w:rPr>
                <w:rFonts w:ascii="Arial" w:hAnsi="Arial" w:cs="Arial"/>
              </w:rPr>
              <w:t>Item</w:t>
            </w:r>
            <w:proofErr w:type="spellEnd"/>
            <w:r w:rsidRPr="000F163D">
              <w:rPr>
                <w:rFonts w:ascii="Arial" w:hAnsi="Arial" w:cs="Arial"/>
              </w:rPr>
              <w:t xml:space="preserve"> a evaluar</w:t>
            </w:r>
          </w:p>
        </w:tc>
        <w:tc>
          <w:tcPr>
            <w:tcW w:w="3969" w:type="dxa"/>
          </w:tcPr>
          <w:p w14:paraId="60093408" w14:textId="77777777" w:rsidR="00485CC9" w:rsidRPr="000F163D" w:rsidRDefault="00182663" w:rsidP="00485CC9">
            <w:pPr>
              <w:jc w:val="center"/>
              <w:rPr>
                <w:rFonts w:ascii="Arial" w:hAnsi="Arial" w:cs="Arial"/>
              </w:rPr>
            </w:pPr>
            <w:r w:rsidRPr="000F163D">
              <w:rPr>
                <w:rFonts w:ascii="Arial" w:hAnsi="Arial" w:cs="Arial"/>
              </w:rPr>
              <w:t>Fuente de verificación</w:t>
            </w:r>
          </w:p>
        </w:tc>
        <w:tc>
          <w:tcPr>
            <w:tcW w:w="567" w:type="dxa"/>
          </w:tcPr>
          <w:p w14:paraId="5C1E1349" w14:textId="77777777" w:rsidR="00485CC9" w:rsidRPr="000F163D" w:rsidRDefault="00485CC9" w:rsidP="00485CC9">
            <w:pPr>
              <w:jc w:val="center"/>
              <w:rPr>
                <w:rFonts w:ascii="Arial" w:hAnsi="Arial" w:cs="Arial"/>
              </w:rPr>
            </w:pPr>
            <w:r w:rsidRPr="000F163D">
              <w:rPr>
                <w:rFonts w:ascii="Arial" w:hAnsi="Arial" w:cs="Arial"/>
              </w:rPr>
              <w:t>C</w:t>
            </w:r>
          </w:p>
        </w:tc>
        <w:tc>
          <w:tcPr>
            <w:tcW w:w="621" w:type="dxa"/>
          </w:tcPr>
          <w:p w14:paraId="08D6C571" w14:textId="77777777" w:rsidR="00485CC9" w:rsidRPr="000F163D" w:rsidRDefault="00485CC9" w:rsidP="00485CC9">
            <w:pPr>
              <w:jc w:val="center"/>
              <w:rPr>
                <w:rFonts w:ascii="Arial" w:hAnsi="Arial" w:cs="Arial"/>
              </w:rPr>
            </w:pPr>
            <w:r w:rsidRPr="000F163D">
              <w:rPr>
                <w:rFonts w:ascii="Arial" w:hAnsi="Arial" w:cs="Arial"/>
              </w:rPr>
              <w:t>NC</w:t>
            </w:r>
          </w:p>
        </w:tc>
        <w:tc>
          <w:tcPr>
            <w:tcW w:w="550" w:type="dxa"/>
          </w:tcPr>
          <w:p w14:paraId="3261456F" w14:textId="77777777" w:rsidR="00485CC9" w:rsidRPr="000F163D" w:rsidRDefault="00485CC9" w:rsidP="00485CC9">
            <w:pPr>
              <w:jc w:val="center"/>
              <w:rPr>
                <w:rFonts w:ascii="Arial" w:hAnsi="Arial" w:cs="Arial"/>
              </w:rPr>
            </w:pPr>
            <w:r w:rsidRPr="000F163D">
              <w:rPr>
                <w:rFonts w:ascii="Arial" w:hAnsi="Arial" w:cs="Arial"/>
              </w:rPr>
              <w:t>NA</w:t>
            </w:r>
          </w:p>
        </w:tc>
        <w:tc>
          <w:tcPr>
            <w:tcW w:w="3478" w:type="dxa"/>
          </w:tcPr>
          <w:p w14:paraId="58B194CE" w14:textId="77777777" w:rsidR="00485CC9" w:rsidRPr="000F163D" w:rsidRDefault="00485CC9" w:rsidP="00485CC9">
            <w:pPr>
              <w:jc w:val="center"/>
              <w:rPr>
                <w:rFonts w:ascii="Arial" w:hAnsi="Arial" w:cs="Arial"/>
              </w:rPr>
            </w:pPr>
            <w:r w:rsidRPr="000F163D">
              <w:rPr>
                <w:rFonts w:ascii="Arial" w:hAnsi="Arial" w:cs="Arial"/>
              </w:rPr>
              <w:t>Observaciones</w:t>
            </w:r>
          </w:p>
        </w:tc>
      </w:tr>
      <w:tr w:rsidR="00485CC9" w:rsidRPr="00901AAC" w14:paraId="69F3C21A" w14:textId="77777777" w:rsidTr="001E1B06">
        <w:tc>
          <w:tcPr>
            <w:tcW w:w="13608" w:type="dxa"/>
            <w:gridSpan w:val="6"/>
            <w:shd w:val="clear" w:color="auto" w:fill="DBE5F1" w:themeFill="accent1" w:themeFillTint="33"/>
          </w:tcPr>
          <w:p w14:paraId="22D895B3" w14:textId="77777777" w:rsidR="00485CC9" w:rsidRPr="000F163D" w:rsidRDefault="00485CC9" w:rsidP="00485CC9">
            <w:pPr>
              <w:jc w:val="center"/>
              <w:rPr>
                <w:rFonts w:ascii="Arial" w:hAnsi="Arial" w:cs="Arial"/>
              </w:rPr>
            </w:pPr>
            <w:r w:rsidRPr="000F163D">
              <w:rPr>
                <w:rFonts w:ascii="Arial" w:hAnsi="Arial" w:cs="Arial"/>
              </w:rPr>
              <w:t>Componente: Normatividad</w:t>
            </w:r>
          </w:p>
        </w:tc>
      </w:tr>
      <w:tr w:rsidR="00901AAC" w:rsidRPr="00901AAC" w14:paraId="4FE03F43" w14:textId="77777777" w:rsidTr="001E1B06">
        <w:tc>
          <w:tcPr>
            <w:tcW w:w="4423" w:type="dxa"/>
          </w:tcPr>
          <w:p w14:paraId="476A43A0" w14:textId="77777777" w:rsidR="00901AAC" w:rsidRPr="000F163D" w:rsidRDefault="00901AAC" w:rsidP="00901AAC">
            <w:pPr>
              <w:jc w:val="both"/>
              <w:rPr>
                <w:rFonts w:ascii="Arial" w:hAnsi="Arial" w:cs="Arial"/>
              </w:rPr>
            </w:pPr>
            <w:r w:rsidRPr="000F163D">
              <w:rPr>
                <w:rFonts w:ascii="Arial" w:hAnsi="Arial" w:cs="Arial"/>
              </w:rPr>
              <w:t xml:space="preserve">Dar cumplimiento a las normas vigentes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2558" w14:textId="77777777" w:rsidR="00901AAC" w:rsidRDefault="00901AAC" w:rsidP="001B7A16">
            <w:pPr>
              <w:jc w:val="both"/>
              <w:rPr>
                <w:rFonts w:ascii="Arial" w:hAnsi="Arial" w:cs="Arial"/>
                <w:color w:val="000000"/>
              </w:rPr>
            </w:pPr>
            <w:r w:rsidRPr="000F163D">
              <w:rPr>
                <w:rFonts w:ascii="Arial" w:hAnsi="Arial" w:cs="Arial"/>
                <w:color w:val="000000"/>
              </w:rPr>
              <w:t xml:space="preserve">Resoluciones 412 de 2000, </w:t>
            </w:r>
            <w:r w:rsidR="001B7A16" w:rsidRPr="000F163D">
              <w:rPr>
                <w:rFonts w:ascii="Arial" w:hAnsi="Arial" w:cs="Arial"/>
                <w:color w:val="000000"/>
              </w:rPr>
              <w:t>circular 044 de 2013, circular 045 de 2013, entre otros que orienten el programa</w:t>
            </w:r>
            <w:r w:rsidR="00666645">
              <w:rPr>
                <w:rFonts w:ascii="Arial" w:hAnsi="Arial" w:cs="Arial"/>
                <w:color w:val="000000"/>
              </w:rPr>
              <w:t>,</w:t>
            </w:r>
            <w:r w:rsidR="00FB6598">
              <w:rPr>
                <w:rFonts w:ascii="Arial" w:hAnsi="Arial" w:cs="Arial"/>
                <w:color w:val="000000"/>
              </w:rPr>
              <w:t xml:space="preserve"> decreto 655, </w:t>
            </w:r>
          </w:p>
          <w:p w14:paraId="70F28119" w14:textId="77777777" w:rsidR="00666645" w:rsidRPr="000F163D" w:rsidRDefault="00666645" w:rsidP="00A74523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/>
              </w:rPr>
              <w:t>Lineamientos</w:t>
            </w:r>
            <w:r w:rsidR="00A74523">
              <w:rPr>
                <w:rFonts w:ascii="Arial" w:hAnsi="Arial" w:cs="Arial"/>
                <w:color w:val="000000"/>
              </w:rPr>
              <w:t xml:space="preserve"> de gestión administración</w:t>
            </w:r>
            <w:r w:rsidR="00C64B5D">
              <w:rPr>
                <w:rFonts w:ascii="Arial" w:hAnsi="Arial" w:cs="Arial"/>
                <w:color w:val="000000"/>
              </w:rPr>
              <w:t xml:space="preserve"> del Programa Ampliado de i</w:t>
            </w:r>
            <w:r w:rsidR="00A74523">
              <w:rPr>
                <w:rFonts w:ascii="Arial" w:hAnsi="Arial" w:cs="Arial"/>
                <w:color w:val="000000"/>
              </w:rPr>
              <w:t>nmunizaciones del año en curso.</w:t>
            </w:r>
          </w:p>
        </w:tc>
        <w:tc>
          <w:tcPr>
            <w:tcW w:w="567" w:type="dxa"/>
          </w:tcPr>
          <w:p w14:paraId="224F9E03" w14:textId="77777777" w:rsidR="00901AAC" w:rsidRPr="000F163D" w:rsidRDefault="00901AAC" w:rsidP="00901A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1" w:type="dxa"/>
          </w:tcPr>
          <w:p w14:paraId="636D8B5D" w14:textId="77777777" w:rsidR="00901AAC" w:rsidRPr="000F163D" w:rsidRDefault="00901AAC" w:rsidP="00901A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7C886A6A" w14:textId="77777777" w:rsidR="00901AAC" w:rsidRPr="000F163D" w:rsidRDefault="00901AAC" w:rsidP="00901A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18675979" w14:textId="77777777" w:rsidR="00901AAC" w:rsidRPr="000F163D" w:rsidRDefault="00901AAC" w:rsidP="00901AAC">
            <w:pPr>
              <w:jc w:val="both"/>
              <w:rPr>
                <w:rFonts w:ascii="Arial" w:hAnsi="Arial" w:cs="Arial"/>
              </w:rPr>
            </w:pPr>
          </w:p>
        </w:tc>
      </w:tr>
      <w:tr w:rsidR="00901AAC" w:rsidRPr="00901AAC" w14:paraId="15F1B223" w14:textId="77777777" w:rsidTr="001E1B06">
        <w:tc>
          <w:tcPr>
            <w:tcW w:w="4423" w:type="dxa"/>
          </w:tcPr>
          <w:p w14:paraId="68E7D20B" w14:textId="77777777" w:rsidR="00901AAC" w:rsidRPr="000F163D" w:rsidRDefault="00901AAC" w:rsidP="00901AAC">
            <w:pPr>
              <w:jc w:val="both"/>
              <w:rPr>
                <w:rFonts w:ascii="Arial" w:hAnsi="Arial" w:cs="Arial"/>
              </w:rPr>
            </w:pPr>
            <w:r w:rsidRPr="000F163D">
              <w:rPr>
                <w:rFonts w:ascii="Arial" w:hAnsi="Arial" w:cs="Arial"/>
              </w:rPr>
              <w:t xml:space="preserve">Ofertar el servicio de vacunación de manera GRATUITA para todos los usuarios del territorio Nacional, basado en </w:t>
            </w:r>
            <w:r w:rsidR="00332F27">
              <w:rPr>
                <w:rFonts w:ascii="Arial" w:hAnsi="Arial" w:cs="Arial"/>
              </w:rPr>
              <w:t>las normas vigentes.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CEA2" w14:textId="77777777" w:rsidR="00901AAC" w:rsidRPr="000F163D" w:rsidRDefault="00AA2339" w:rsidP="00901AAC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Promover la </w:t>
            </w:r>
            <w:proofErr w:type="spellStart"/>
            <w:r>
              <w:rPr>
                <w:rFonts w:ascii="Arial" w:hAnsi="Arial" w:cs="Arial"/>
                <w:color w:val="000000"/>
              </w:rPr>
              <w:t>vacunacion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sin barreras de acceso por condiciones como capacidad de pago, afiliación al SGSSS, religión, </w:t>
            </w:r>
            <w:r w:rsidR="000B6A78">
              <w:rPr>
                <w:rFonts w:ascii="Arial" w:hAnsi="Arial" w:cs="Arial"/>
                <w:color w:val="000000"/>
              </w:rPr>
              <w:t>género</w:t>
            </w:r>
            <w:r>
              <w:rPr>
                <w:rFonts w:ascii="Arial" w:hAnsi="Arial" w:cs="Arial"/>
                <w:color w:val="000000"/>
              </w:rPr>
              <w:t>, procedencia o cualquier condición diferencial.</w:t>
            </w:r>
          </w:p>
        </w:tc>
        <w:tc>
          <w:tcPr>
            <w:tcW w:w="567" w:type="dxa"/>
          </w:tcPr>
          <w:p w14:paraId="4910E023" w14:textId="77777777" w:rsidR="00901AAC" w:rsidRPr="000F163D" w:rsidRDefault="00901AAC" w:rsidP="00901A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1" w:type="dxa"/>
          </w:tcPr>
          <w:p w14:paraId="27737CE7" w14:textId="77777777" w:rsidR="00901AAC" w:rsidRPr="000F163D" w:rsidRDefault="00901AAC" w:rsidP="00901A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148B69C3" w14:textId="77777777" w:rsidR="00901AAC" w:rsidRPr="000F163D" w:rsidRDefault="00901AAC" w:rsidP="00901A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43650806" w14:textId="77777777" w:rsidR="00901AAC" w:rsidRPr="000F163D" w:rsidRDefault="00901AAC" w:rsidP="00901AAC">
            <w:pPr>
              <w:jc w:val="both"/>
              <w:rPr>
                <w:rFonts w:ascii="Arial" w:hAnsi="Arial" w:cs="Arial"/>
              </w:rPr>
            </w:pPr>
          </w:p>
        </w:tc>
      </w:tr>
      <w:tr w:rsidR="00901AAC" w:rsidRPr="00901AAC" w14:paraId="1E60B170" w14:textId="77777777" w:rsidTr="001E1B06">
        <w:tc>
          <w:tcPr>
            <w:tcW w:w="4423" w:type="dxa"/>
          </w:tcPr>
          <w:p w14:paraId="744BA807" w14:textId="77777777" w:rsidR="00901AAC" w:rsidRPr="000F163D" w:rsidRDefault="00901AAC" w:rsidP="00901AAC">
            <w:pPr>
              <w:jc w:val="both"/>
              <w:rPr>
                <w:rFonts w:ascii="Arial" w:hAnsi="Arial" w:cs="Arial"/>
              </w:rPr>
            </w:pPr>
            <w:r w:rsidRPr="000F163D">
              <w:rPr>
                <w:rFonts w:ascii="Arial" w:hAnsi="Arial" w:cs="Arial"/>
              </w:rPr>
              <w:lastRenderedPageBreak/>
              <w:t>Suministrar el carné de vacunación infantil y de adulto de manera gratuita a toda la población que lo requiera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010B" w14:textId="77777777" w:rsidR="00901AAC" w:rsidRPr="000F163D" w:rsidRDefault="00B73BE5" w:rsidP="00901AAC">
            <w:pPr>
              <w:jc w:val="both"/>
              <w:rPr>
                <w:rFonts w:ascii="Arial" w:hAnsi="Arial" w:cs="Arial"/>
                <w:color w:val="000000"/>
              </w:rPr>
            </w:pPr>
            <w:r w:rsidRPr="000F163D">
              <w:rPr>
                <w:rFonts w:ascii="Arial" w:hAnsi="Arial" w:cs="Arial"/>
                <w:color w:val="000000"/>
              </w:rPr>
              <w:t>Disponibilidad de carnés infantiles y de adultos</w:t>
            </w:r>
          </w:p>
        </w:tc>
        <w:tc>
          <w:tcPr>
            <w:tcW w:w="567" w:type="dxa"/>
          </w:tcPr>
          <w:p w14:paraId="0486B713" w14:textId="77777777" w:rsidR="00901AAC" w:rsidRPr="000F163D" w:rsidRDefault="00901AAC" w:rsidP="00901A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1" w:type="dxa"/>
          </w:tcPr>
          <w:p w14:paraId="3F2A1098" w14:textId="77777777" w:rsidR="00901AAC" w:rsidRPr="000F163D" w:rsidRDefault="00901AAC" w:rsidP="00901A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4BCB7601" w14:textId="77777777" w:rsidR="00901AAC" w:rsidRPr="000F163D" w:rsidRDefault="00901AAC" w:rsidP="00901A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577AD596" w14:textId="77777777" w:rsidR="00901AAC" w:rsidRPr="000F163D" w:rsidRDefault="00901AAC" w:rsidP="00901AAC">
            <w:pPr>
              <w:jc w:val="both"/>
              <w:rPr>
                <w:rFonts w:ascii="Arial" w:hAnsi="Arial" w:cs="Arial"/>
              </w:rPr>
            </w:pPr>
          </w:p>
        </w:tc>
      </w:tr>
      <w:tr w:rsidR="00901AAC" w:rsidRPr="00901AAC" w14:paraId="3EC5FFBF" w14:textId="77777777" w:rsidTr="001E1B06">
        <w:tc>
          <w:tcPr>
            <w:tcW w:w="4423" w:type="dxa"/>
          </w:tcPr>
          <w:p w14:paraId="7E83D646" w14:textId="77777777" w:rsidR="003F677A" w:rsidRPr="008708FA" w:rsidRDefault="00C74C9C" w:rsidP="00901AA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708FA">
              <w:rPr>
                <w:rFonts w:ascii="Arial" w:hAnsi="Arial" w:cs="Arial"/>
                <w:color w:val="000000" w:themeColor="text1"/>
              </w:rPr>
              <w:t xml:space="preserve">Garantizar las coberturas de </w:t>
            </w:r>
            <w:proofErr w:type="spellStart"/>
            <w:r w:rsidRPr="008708FA">
              <w:rPr>
                <w:rFonts w:ascii="Arial" w:hAnsi="Arial" w:cs="Arial"/>
                <w:color w:val="000000" w:themeColor="text1"/>
              </w:rPr>
              <w:t>vacunacion</w:t>
            </w:r>
            <w:proofErr w:type="spellEnd"/>
            <w:r w:rsidRPr="008708FA">
              <w:rPr>
                <w:rFonts w:ascii="Arial" w:hAnsi="Arial" w:cs="Arial"/>
                <w:color w:val="000000" w:themeColor="text1"/>
              </w:rPr>
              <w:t xml:space="preserve"> según la meta por biológico y edad en el periodo evaluado.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2B4D" w14:textId="77777777" w:rsidR="00901AAC" w:rsidRPr="008708FA" w:rsidRDefault="00177464" w:rsidP="00E040A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708FA">
              <w:rPr>
                <w:rFonts w:ascii="Arial" w:hAnsi="Arial" w:cs="Arial"/>
                <w:color w:val="000000" w:themeColor="text1"/>
              </w:rPr>
              <w:t xml:space="preserve">Gerencial de </w:t>
            </w:r>
            <w:proofErr w:type="spellStart"/>
            <w:r w:rsidRPr="008708FA">
              <w:rPr>
                <w:rFonts w:ascii="Arial" w:hAnsi="Arial" w:cs="Arial"/>
                <w:color w:val="000000" w:themeColor="text1"/>
              </w:rPr>
              <w:t>vacunacion</w:t>
            </w:r>
            <w:proofErr w:type="spellEnd"/>
            <w:r w:rsidRPr="008708FA">
              <w:rPr>
                <w:rFonts w:ascii="Arial" w:hAnsi="Arial" w:cs="Arial"/>
                <w:color w:val="000000" w:themeColor="text1"/>
              </w:rPr>
              <w:t xml:space="preserve"> de la IPS</w:t>
            </w:r>
          </w:p>
        </w:tc>
        <w:tc>
          <w:tcPr>
            <w:tcW w:w="567" w:type="dxa"/>
          </w:tcPr>
          <w:p w14:paraId="4149E3CB" w14:textId="77777777" w:rsidR="00901AAC" w:rsidRPr="008708FA" w:rsidRDefault="00901AAC" w:rsidP="00901AAC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</w:tcPr>
          <w:p w14:paraId="4AB4ACC6" w14:textId="77777777" w:rsidR="00901AAC" w:rsidRPr="008708FA" w:rsidRDefault="00901AAC" w:rsidP="00901AAC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10551374" w14:textId="77777777" w:rsidR="00901AAC" w:rsidRPr="008708FA" w:rsidRDefault="00901AAC" w:rsidP="00901AAC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2AD815B8" w14:textId="77777777" w:rsidR="00901AAC" w:rsidRPr="00901AAC" w:rsidRDefault="00901AAC" w:rsidP="00901AAC">
            <w:pPr>
              <w:rPr>
                <w:rFonts w:ascii="Arial" w:hAnsi="Arial" w:cs="Arial"/>
              </w:rPr>
            </w:pPr>
          </w:p>
        </w:tc>
      </w:tr>
      <w:tr w:rsidR="00901AAC" w:rsidRPr="00901AAC" w14:paraId="7384AA10" w14:textId="77777777" w:rsidTr="001E1B06">
        <w:tc>
          <w:tcPr>
            <w:tcW w:w="4423" w:type="dxa"/>
          </w:tcPr>
          <w:p w14:paraId="4CF11C4D" w14:textId="77777777" w:rsidR="00901AAC" w:rsidRPr="00901AAC" w:rsidRDefault="00901AAC" w:rsidP="00901AAC">
            <w:pPr>
              <w:jc w:val="both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>Adoptar y adaptar los lineamientos de las jornadas nacionales de vacunación del programa permanente en las fechas definidas por el MSPS.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78E9D" w14:textId="77777777" w:rsidR="00901AAC" w:rsidRPr="00901AAC" w:rsidRDefault="00E040A2" w:rsidP="00E040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 de acción </w:t>
            </w:r>
            <w:r w:rsidR="00901AAC" w:rsidRPr="00901AAC">
              <w:rPr>
                <w:rFonts w:ascii="Arial" w:hAnsi="Arial" w:cs="Arial"/>
              </w:rPr>
              <w:t>de las jornadas</w:t>
            </w:r>
          </w:p>
        </w:tc>
        <w:tc>
          <w:tcPr>
            <w:tcW w:w="567" w:type="dxa"/>
          </w:tcPr>
          <w:p w14:paraId="6086F24D" w14:textId="77777777" w:rsidR="00901AAC" w:rsidRPr="00901AAC" w:rsidRDefault="00901AAC" w:rsidP="00901AAC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</w:tcPr>
          <w:p w14:paraId="340A68F0" w14:textId="77777777" w:rsidR="00901AAC" w:rsidRPr="00901AAC" w:rsidRDefault="00901AAC" w:rsidP="00901AAC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0E68876C" w14:textId="77777777" w:rsidR="00901AAC" w:rsidRPr="00901AAC" w:rsidRDefault="00901AAC" w:rsidP="00901AAC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5B1FF19B" w14:textId="77777777" w:rsidR="00901AAC" w:rsidRPr="00901AAC" w:rsidRDefault="00901AAC" w:rsidP="00901AAC">
            <w:pPr>
              <w:rPr>
                <w:rFonts w:ascii="Arial" w:hAnsi="Arial" w:cs="Arial"/>
              </w:rPr>
            </w:pPr>
          </w:p>
        </w:tc>
      </w:tr>
      <w:tr w:rsidR="004A25C5" w:rsidRPr="00901AAC" w14:paraId="74B9CEB4" w14:textId="77777777" w:rsidTr="001E1B06">
        <w:tc>
          <w:tcPr>
            <w:tcW w:w="8392" w:type="dxa"/>
            <w:gridSpan w:val="2"/>
            <w:tcBorders>
              <w:right w:val="single" w:sz="4" w:space="0" w:color="auto"/>
            </w:tcBorders>
            <w:shd w:val="clear" w:color="auto" w:fill="E5DFEC" w:themeFill="accent4" w:themeFillTint="33"/>
          </w:tcPr>
          <w:p w14:paraId="437D1116" w14:textId="77777777" w:rsidR="004A25C5" w:rsidRPr="00901AAC" w:rsidRDefault="004A25C5" w:rsidP="004A25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ítems que cumple: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30055AC6" w14:textId="77777777" w:rsidR="004A25C5" w:rsidRPr="00901AAC" w:rsidRDefault="004A25C5" w:rsidP="004A25C5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shd w:val="clear" w:color="auto" w:fill="E5DFEC" w:themeFill="accent4" w:themeFillTint="33"/>
          </w:tcPr>
          <w:p w14:paraId="58783957" w14:textId="77777777" w:rsidR="004A25C5" w:rsidRPr="00901AAC" w:rsidRDefault="004A25C5" w:rsidP="004A25C5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shd w:val="clear" w:color="auto" w:fill="E5DFEC" w:themeFill="accent4" w:themeFillTint="33"/>
          </w:tcPr>
          <w:p w14:paraId="173CAF86" w14:textId="77777777" w:rsidR="004A25C5" w:rsidRPr="00901AAC" w:rsidRDefault="004A25C5" w:rsidP="004A25C5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  <w:shd w:val="clear" w:color="auto" w:fill="E5DFEC" w:themeFill="accent4" w:themeFillTint="33"/>
          </w:tcPr>
          <w:p w14:paraId="0E267742" w14:textId="77777777" w:rsidR="004A25C5" w:rsidRPr="00901AAC" w:rsidRDefault="004A25C5" w:rsidP="004A25C5">
            <w:pPr>
              <w:rPr>
                <w:rFonts w:ascii="Arial" w:hAnsi="Arial" w:cs="Arial"/>
              </w:rPr>
            </w:pPr>
          </w:p>
        </w:tc>
      </w:tr>
      <w:tr w:rsidR="004A25C5" w:rsidRPr="00901AAC" w14:paraId="6AE5BF6B" w14:textId="77777777" w:rsidTr="001E1B06">
        <w:tc>
          <w:tcPr>
            <w:tcW w:w="13608" w:type="dxa"/>
            <w:gridSpan w:val="6"/>
            <w:shd w:val="clear" w:color="auto" w:fill="C6D9F1" w:themeFill="text2" w:themeFillTint="33"/>
          </w:tcPr>
          <w:p w14:paraId="173BC448" w14:textId="77777777" w:rsidR="004A25C5" w:rsidRPr="00901AAC" w:rsidRDefault="004A25C5" w:rsidP="004A25C5">
            <w:pPr>
              <w:jc w:val="center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>Componente: Coordinación</w:t>
            </w:r>
          </w:p>
        </w:tc>
      </w:tr>
      <w:tr w:rsidR="004A25C5" w:rsidRPr="00901AAC" w14:paraId="47A98D6F" w14:textId="77777777" w:rsidTr="001E1B06">
        <w:tc>
          <w:tcPr>
            <w:tcW w:w="4423" w:type="dxa"/>
          </w:tcPr>
          <w:p w14:paraId="0AED4DBB" w14:textId="77777777" w:rsidR="004A25C5" w:rsidRPr="00901AAC" w:rsidRDefault="004A25C5" w:rsidP="003F677A">
            <w:pPr>
              <w:jc w:val="both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>Participar en las reuniones PAI convocadas por las entidades territoriales</w:t>
            </w:r>
            <w:r w:rsidR="003F67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BB1A" w14:textId="77777777" w:rsidR="004A25C5" w:rsidRPr="00901AAC" w:rsidRDefault="004A25C5" w:rsidP="004A25C5">
            <w:pPr>
              <w:jc w:val="both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>Actas o agendas</w:t>
            </w:r>
          </w:p>
        </w:tc>
        <w:tc>
          <w:tcPr>
            <w:tcW w:w="567" w:type="dxa"/>
          </w:tcPr>
          <w:p w14:paraId="3ED5A8D1" w14:textId="77777777" w:rsidR="004A25C5" w:rsidRPr="00901AAC" w:rsidRDefault="004A25C5" w:rsidP="004A25C5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</w:tcPr>
          <w:p w14:paraId="25BA21A2" w14:textId="77777777" w:rsidR="004A25C5" w:rsidRPr="00901AAC" w:rsidRDefault="004A25C5" w:rsidP="004A25C5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70A9172B" w14:textId="77777777" w:rsidR="004A25C5" w:rsidRPr="00901AAC" w:rsidRDefault="004A25C5" w:rsidP="004A25C5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21EACC3A" w14:textId="77777777" w:rsidR="004A25C5" w:rsidRPr="00901AAC" w:rsidRDefault="004A25C5" w:rsidP="004A25C5">
            <w:pPr>
              <w:rPr>
                <w:rFonts w:ascii="Arial" w:hAnsi="Arial" w:cs="Arial"/>
              </w:rPr>
            </w:pPr>
          </w:p>
        </w:tc>
      </w:tr>
      <w:tr w:rsidR="003F677A" w:rsidRPr="00901AAC" w14:paraId="2A0B1BAA" w14:textId="77777777" w:rsidTr="001E1B06">
        <w:tc>
          <w:tcPr>
            <w:tcW w:w="4423" w:type="dxa"/>
          </w:tcPr>
          <w:p w14:paraId="4EA3B649" w14:textId="77777777" w:rsidR="003F677A" w:rsidRPr="00901AAC" w:rsidRDefault="003F677A" w:rsidP="003F677A">
            <w:pPr>
              <w:jc w:val="both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>Trabajo articulado EAPB para garantizar seguimiento y esquemas completos de vacunación en la población usuaria de esta entidad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FBFD" w14:textId="77777777" w:rsidR="003F677A" w:rsidRPr="00901AAC" w:rsidRDefault="003F677A" w:rsidP="003F677A">
            <w:pPr>
              <w:jc w:val="both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>Actas o agendas</w:t>
            </w:r>
          </w:p>
        </w:tc>
        <w:tc>
          <w:tcPr>
            <w:tcW w:w="567" w:type="dxa"/>
          </w:tcPr>
          <w:p w14:paraId="63940135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</w:tcPr>
          <w:p w14:paraId="3FFF4876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3F8BBA86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6E7F707B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</w:tr>
      <w:tr w:rsidR="003F677A" w:rsidRPr="00901AAC" w14:paraId="16E6AE12" w14:textId="77777777" w:rsidTr="001E1B06">
        <w:tc>
          <w:tcPr>
            <w:tcW w:w="8392" w:type="dxa"/>
            <w:gridSpan w:val="2"/>
            <w:tcBorders>
              <w:right w:val="single" w:sz="4" w:space="0" w:color="auto"/>
            </w:tcBorders>
            <w:shd w:val="clear" w:color="auto" w:fill="E5DFEC" w:themeFill="accent4" w:themeFillTint="33"/>
          </w:tcPr>
          <w:p w14:paraId="073121B4" w14:textId="77777777" w:rsidR="003F677A" w:rsidRPr="00901AAC" w:rsidRDefault="003F677A" w:rsidP="00C133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ítems que cumple: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02E69ACF" w14:textId="77777777" w:rsidR="003F677A" w:rsidRPr="00901AAC" w:rsidRDefault="003F677A" w:rsidP="00C133D2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shd w:val="clear" w:color="auto" w:fill="E5DFEC" w:themeFill="accent4" w:themeFillTint="33"/>
          </w:tcPr>
          <w:p w14:paraId="63CDB550" w14:textId="77777777" w:rsidR="003F677A" w:rsidRPr="00901AAC" w:rsidRDefault="003F677A" w:rsidP="00C133D2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shd w:val="clear" w:color="auto" w:fill="E5DFEC" w:themeFill="accent4" w:themeFillTint="33"/>
          </w:tcPr>
          <w:p w14:paraId="65B1AE28" w14:textId="77777777" w:rsidR="003F677A" w:rsidRPr="00901AAC" w:rsidRDefault="003F677A" w:rsidP="00C133D2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  <w:shd w:val="clear" w:color="auto" w:fill="E5DFEC" w:themeFill="accent4" w:themeFillTint="33"/>
          </w:tcPr>
          <w:p w14:paraId="6C731B2E" w14:textId="77777777" w:rsidR="003F677A" w:rsidRPr="00901AAC" w:rsidRDefault="003F677A" w:rsidP="00C133D2">
            <w:pPr>
              <w:rPr>
                <w:rFonts w:ascii="Arial" w:hAnsi="Arial" w:cs="Arial"/>
              </w:rPr>
            </w:pPr>
          </w:p>
        </w:tc>
      </w:tr>
      <w:tr w:rsidR="003F677A" w:rsidRPr="00901AAC" w14:paraId="57F02E00" w14:textId="77777777" w:rsidTr="001E1B06">
        <w:tc>
          <w:tcPr>
            <w:tcW w:w="13608" w:type="dxa"/>
            <w:gridSpan w:val="6"/>
            <w:shd w:val="clear" w:color="auto" w:fill="C6D9F1" w:themeFill="text2" w:themeFillTint="33"/>
          </w:tcPr>
          <w:p w14:paraId="2AB0B3D8" w14:textId="77777777" w:rsidR="003F677A" w:rsidRPr="00901AAC" w:rsidRDefault="003F677A" w:rsidP="003F677A">
            <w:pPr>
              <w:jc w:val="center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>Componente: Planificación y programación</w:t>
            </w:r>
          </w:p>
        </w:tc>
      </w:tr>
      <w:tr w:rsidR="003F677A" w:rsidRPr="00901AAC" w14:paraId="4789B6CD" w14:textId="77777777" w:rsidTr="001E1B06">
        <w:tc>
          <w:tcPr>
            <w:tcW w:w="4423" w:type="dxa"/>
            <w:vAlign w:val="center"/>
          </w:tcPr>
          <w:p w14:paraId="3421893F" w14:textId="77777777" w:rsidR="003F677A" w:rsidRPr="00901AAC" w:rsidRDefault="003F677A" w:rsidP="003F677A">
            <w:pPr>
              <w:jc w:val="both"/>
              <w:rPr>
                <w:rFonts w:ascii="Arial" w:hAnsi="Arial" w:cs="Arial"/>
                <w:color w:val="000000"/>
              </w:rPr>
            </w:pPr>
            <w:r w:rsidRPr="00901AAC">
              <w:rPr>
                <w:rFonts w:ascii="Arial" w:hAnsi="Arial" w:cs="Arial"/>
                <w:color w:val="000000"/>
              </w:rPr>
              <w:t>Establecer metas por biológico y por edad</w:t>
            </w:r>
            <w:r w:rsidR="00944105" w:rsidRPr="00901AAC">
              <w:rPr>
                <w:rFonts w:ascii="Arial" w:hAnsi="Arial" w:cs="Arial"/>
                <w:color w:val="000000"/>
              </w:rPr>
              <w:t xml:space="preserve"> de acuerdo al esquema único de vacunación</w:t>
            </w:r>
            <w:r w:rsidRPr="00901AAC">
              <w:rPr>
                <w:rFonts w:ascii="Arial" w:hAnsi="Arial" w:cs="Arial"/>
                <w:color w:val="000000"/>
              </w:rPr>
              <w:t xml:space="preserve">, de acuerdo al esquema único de vacunación según meta programática y bases de datos de EAPB y efectuar ajustes según necesidad. </w:t>
            </w:r>
          </w:p>
        </w:tc>
        <w:tc>
          <w:tcPr>
            <w:tcW w:w="3969" w:type="dxa"/>
            <w:vAlign w:val="center"/>
          </w:tcPr>
          <w:p w14:paraId="059B0829" w14:textId="77777777" w:rsidR="003F677A" w:rsidRPr="00901AAC" w:rsidRDefault="003F677A" w:rsidP="003F677A">
            <w:pPr>
              <w:jc w:val="both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>Gerencial PAI</w:t>
            </w:r>
          </w:p>
        </w:tc>
        <w:tc>
          <w:tcPr>
            <w:tcW w:w="567" w:type="dxa"/>
          </w:tcPr>
          <w:p w14:paraId="2794D14E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</w:tcPr>
          <w:p w14:paraId="132E70F5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77B035C0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3E0B0348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</w:tr>
      <w:tr w:rsidR="001B072C" w:rsidRPr="00901AAC" w14:paraId="7E26727F" w14:textId="77777777" w:rsidTr="001E1B06">
        <w:tc>
          <w:tcPr>
            <w:tcW w:w="8392" w:type="dxa"/>
            <w:gridSpan w:val="2"/>
            <w:tcBorders>
              <w:right w:val="single" w:sz="4" w:space="0" w:color="auto"/>
            </w:tcBorders>
            <w:shd w:val="clear" w:color="auto" w:fill="E5DFEC" w:themeFill="accent4" w:themeFillTint="33"/>
          </w:tcPr>
          <w:p w14:paraId="0936A18E" w14:textId="77777777" w:rsidR="001B072C" w:rsidRPr="00901AAC" w:rsidRDefault="001B072C" w:rsidP="00C133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ítems que cumple: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0FE07837" w14:textId="77777777" w:rsidR="001B072C" w:rsidRPr="00901AAC" w:rsidRDefault="001B072C" w:rsidP="00C133D2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shd w:val="clear" w:color="auto" w:fill="E5DFEC" w:themeFill="accent4" w:themeFillTint="33"/>
          </w:tcPr>
          <w:p w14:paraId="31708F3A" w14:textId="77777777" w:rsidR="001B072C" w:rsidRPr="00901AAC" w:rsidRDefault="001B072C" w:rsidP="00C133D2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shd w:val="clear" w:color="auto" w:fill="E5DFEC" w:themeFill="accent4" w:themeFillTint="33"/>
          </w:tcPr>
          <w:p w14:paraId="46337538" w14:textId="77777777" w:rsidR="001B072C" w:rsidRPr="00901AAC" w:rsidRDefault="001B072C" w:rsidP="00C133D2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  <w:shd w:val="clear" w:color="auto" w:fill="E5DFEC" w:themeFill="accent4" w:themeFillTint="33"/>
          </w:tcPr>
          <w:p w14:paraId="3F24B452" w14:textId="77777777" w:rsidR="001B072C" w:rsidRPr="00901AAC" w:rsidRDefault="001B072C" w:rsidP="00C133D2">
            <w:pPr>
              <w:rPr>
                <w:rFonts w:ascii="Arial" w:hAnsi="Arial" w:cs="Arial"/>
              </w:rPr>
            </w:pPr>
          </w:p>
        </w:tc>
      </w:tr>
      <w:tr w:rsidR="003F677A" w:rsidRPr="00901AAC" w14:paraId="30C5421E" w14:textId="77777777" w:rsidTr="001E1B06">
        <w:tc>
          <w:tcPr>
            <w:tcW w:w="13608" w:type="dxa"/>
            <w:gridSpan w:val="6"/>
            <w:shd w:val="clear" w:color="auto" w:fill="C6D9F1" w:themeFill="text2" w:themeFillTint="33"/>
          </w:tcPr>
          <w:p w14:paraId="240361A2" w14:textId="77777777" w:rsidR="003F677A" w:rsidRPr="00901AAC" w:rsidRDefault="003F677A" w:rsidP="003F677A">
            <w:pPr>
              <w:jc w:val="center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>Componente: Cooperación técnica – Supervisión</w:t>
            </w:r>
          </w:p>
        </w:tc>
      </w:tr>
      <w:tr w:rsidR="003F677A" w:rsidRPr="00901AAC" w14:paraId="5ED519B4" w14:textId="77777777" w:rsidTr="001E1B06">
        <w:tc>
          <w:tcPr>
            <w:tcW w:w="4423" w:type="dxa"/>
          </w:tcPr>
          <w:p w14:paraId="1A865091" w14:textId="77777777" w:rsidR="003F677A" w:rsidRPr="000F163D" w:rsidRDefault="003F677A" w:rsidP="003F677A">
            <w:pPr>
              <w:jc w:val="both"/>
              <w:rPr>
                <w:rFonts w:ascii="Arial" w:hAnsi="Arial" w:cs="Arial"/>
              </w:rPr>
            </w:pPr>
            <w:r w:rsidRPr="000F163D">
              <w:rPr>
                <w:rFonts w:ascii="Arial" w:hAnsi="Arial" w:cs="Arial"/>
              </w:rPr>
              <w:t>Aplicar los instrumentos estandarizados por el programa para la recolección de la información.</w:t>
            </w:r>
          </w:p>
        </w:tc>
        <w:tc>
          <w:tcPr>
            <w:tcW w:w="3969" w:type="dxa"/>
          </w:tcPr>
          <w:p w14:paraId="2DCD9215" w14:textId="77777777" w:rsidR="003F677A" w:rsidRDefault="000B6A78" w:rsidP="003F6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Registro diario</w:t>
            </w:r>
          </w:p>
          <w:p w14:paraId="426A0D70" w14:textId="77777777" w:rsidR="000B6A78" w:rsidRDefault="000B6A78" w:rsidP="003F6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Kardex</w:t>
            </w:r>
          </w:p>
          <w:p w14:paraId="79926B68" w14:textId="77777777" w:rsidR="000B6A78" w:rsidRPr="00901AAC" w:rsidRDefault="000B6A78" w:rsidP="003F6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Informes</w:t>
            </w:r>
          </w:p>
        </w:tc>
        <w:tc>
          <w:tcPr>
            <w:tcW w:w="567" w:type="dxa"/>
          </w:tcPr>
          <w:p w14:paraId="012F804D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</w:tcPr>
          <w:p w14:paraId="1659C5D8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0D07A7F8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79C3926B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</w:tr>
      <w:tr w:rsidR="003F677A" w:rsidRPr="00901AAC" w14:paraId="674342BC" w14:textId="77777777" w:rsidTr="001E1B06">
        <w:tc>
          <w:tcPr>
            <w:tcW w:w="4423" w:type="dxa"/>
          </w:tcPr>
          <w:p w14:paraId="3047F62B" w14:textId="77777777" w:rsidR="003F677A" w:rsidRPr="000F163D" w:rsidRDefault="003F677A" w:rsidP="003F677A">
            <w:pPr>
              <w:jc w:val="both"/>
              <w:rPr>
                <w:rFonts w:ascii="Arial" w:hAnsi="Arial" w:cs="Arial"/>
              </w:rPr>
            </w:pPr>
            <w:r w:rsidRPr="000F163D">
              <w:rPr>
                <w:rFonts w:ascii="Arial" w:hAnsi="Arial" w:cs="Arial"/>
              </w:rPr>
              <w:lastRenderedPageBreak/>
              <w:t>Realizar seguimiento a los compromisos adquiridos en la asistencia técnica previa.</w:t>
            </w:r>
          </w:p>
        </w:tc>
        <w:tc>
          <w:tcPr>
            <w:tcW w:w="3969" w:type="dxa"/>
          </w:tcPr>
          <w:p w14:paraId="53BB990D" w14:textId="77777777" w:rsidR="003F677A" w:rsidRPr="00901AAC" w:rsidRDefault="000B6A78" w:rsidP="003F6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Resultado asistencia técnica previa</w:t>
            </w:r>
          </w:p>
        </w:tc>
        <w:tc>
          <w:tcPr>
            <w:tcW w:w="567" w:type="dxa"/>
          </w:tcPr>
          <w:p w14:paraId="5EEB61DC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</w:tcPr>
          <w:p w14:paraId="07162279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77351E7F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4BDFE439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</w:tr>
      <w:tr w:rsidR="001B072C" w:rsidRPr="00901AAC" w14:paraId="33176313" w14:textId="77777777" w:rsidTr="001E1B06">
        <w:tc>
          <w:tcPr>
            <w:tcW w:w="8392" w:type="dxa"/>
            <w:gridSpan w:val="2"/>
            <w:tcBorders>
              <w:right w:val="single" w:sz="4" w:space="0" w:color="auto"/>
            </w:tcBorders>
            <w:shd w:val="clear" w:color="auto" w:fill="E5DFEC" w:themeFill="accent4" w:themeFillTint="33"/>
          </w:tcPr>
          <w:p w14:paraId="1A6412F2" w14:textId="77777777" w:rsidR="001B072C" w:rsidRDefault="001B072C" w:rsidP="00C133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ítems que cumple: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0C378FEE" w14:textId="77777777" w:rsidR="001B072C" w:rsidRPr="00901AAC" w:rsidRDefault="001B072C" w:rsidP="00C133D2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shd w:val="clear" w:color="auto" w:fill="E5DFEC" w:themeFill="accent4" w:themeFillTint="33"/>
          </w:tcPr>
          <w:p w14:paraId="4A9951E9" w14:textId="77777777" w:rsidR="001B072C" w:rsidRPr="00901AAC" w:rsidRDefault="001B072C" w:rsidP="00C133D2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shd w:val="clear" w:color="auto" w:fill="E5DFEC" w:themeFill="accent4" w:themeFillTint="33"/>
          </w:tcPr>
          <w:p w14:paraId="76E8372D" w14:textId="77777777" w:rsidR="001B072C" w:rsidRPr="00901AAC" w:rsidRDefault="001B072C" w:rsidP="00C133D2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  <w:shd w:val="clear" w:color="auto" w:fill="E5DFEC" w:themeFill="accent4" w:themeFillTint="33"/>
          </w:tcPr>
          <w:p w14:paraId="4599A9E4" w14:textId="77777777" w:rsidR="001B072C" w:rsidRPr="00901AAC" w:rsidRDefault="001B072C" w:rsidP="00C133D2">
            <w:pPr>
              <w:rPr>
                <w:rFonts w:ascii="Arial" w:hAnsi="Arial" w:cs="Arial"/>
              </w:rPr>
            </w:pPr>
          </w:p>
        </w:tc>
      </w:tr>
      <w:tr w:rsidR="003F677A" w:rsidRPr="00901AAC" w14:paraId="019A5CC3" w14:textId="77777777" w:rsidTr="001E1B06">
        <w:tc>
          <w:tcPr>
            <w:tcW w:w="13608" w:type="dxa"/>
            <w:gridSpan w:val="6"/>
            <w:shd w:val="clear" w:color="auto" w:fill="C6D9F1" w:themeFill="text2" w:themeFillTint="33"/>
          </w:tcPr>
          <w:p w14:paraId="2340A22D" w14:textId="77777777" w:rsidR="003F677A" w:rsidRPr="00901AAC" w:rsidRDefault="003F677A" w:rsidP="003F677A">
            <w:pPr>
              <w:jc w:val="center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>Componente: Estrategias y tácticas</w:t>
            </w:r>
          </w:p>
        </w:tc>
      </w:tr>
      <w:tr w:rsidR="003F677A" w:rsidRPr="00901AAC" w14:paraId="2717C98B" w14:textId="77777777" w:rsidTr="001E1B06">
        <w:tc>
          <w:tcPr>
            <w:tcW w:w="4423" w:type="dxa"/>
          </w:tcPr>
          <w:p w14:paraId="19E55219" w14:textId="77777777" w:rsidR="003F677A" w:rsidRPr="00901AAC" w:rsidRDefault="00046932" w:rsidP="003F677A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Identificar y definir las estrategias intramurales y extramurales y las </w:t>
            </w:r>
            <w:r w:rsidR="00CE4ED3">
              <w:rPr>
                <w:rFonts w:ascii="Arial" w:hAnsi="Arial" w:cs="Arial"/>
              </w:rPr>
              <w:t>tácticas</w:t>
            </w:r>
            <w:r>
              <w:rPr>
                <w:rFonts w:ascii="Arial" w:hAnsi="Arial" w:cs="Arial"/>
              </w:rPr>
              <w:t xml:space="preserve"> para fortalecer el programa permanente PAI.</w:t>
            </w:r>
          </w:p>
        </w:tc>
        <w:tc>
          <w:tcPr>
            <w:tcW w:w="3969" w:type="dxa"/>
          </w:tcPr>
          <w:p w14:paraId="0D8B57D6" w14:textId="77777777" w:rsidR="00375DE7" w:rsidRDefault="00046932" w:rsidP="0081616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4F5E51">
              <w:rPr>
                <w:rFonts w:ascii="Arial" w:hAnsi="Arial" w:cs="Arial"/>
              </w:rPr>
              <w:t xml:space="preserve">ohortes de </w:t>
            </w:r>
            <w:proofErr w:type="spellStart"/>
            <w:r w:rsidR="004F5E51">
              <w:rPr>
                <w:rFonts w:ascii="Arial" w:hAnsi="Arial" w:cs="Arial"/>
              </w:rPr>
              <w:t>vacunacio</w:t>
            </w:r>
            <w:r>
              <w:rPr>
                <w:rFonts w:ascii="Arial" w:hAnsi="Arial" w:cs="Arial"/>
              </w:rPr>
              <w:t>n</w:t>
            </w:r>
            <w:proofErr w:type="spellEnd"/>
            <w:r>
              <w:rPr>
                <w:rFonts w:ascii="Arial" w:hAnsi="Arial" w:cs="Arial"/>
              </w:rPr>
              <w:t>,</w:t>
            </w:r>
            <w:r w:rsidR="004F5E5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4F5E51">
              <w:rPr>
                <w:rFonts w:ascii="Arial" w:hAnsi="Arial" w:cs="Arial"/>
              </w:rPr>
              <w:t>gerencial, demanda inducida.</w:t>
            </w:r>
          </w:p>
          <w:p w14:paraId="35B5680D" w14:textId="77777777" w:rsidR="004F5E51" w:rsidRDefault="004F5E51" w:rsidP="004F5E51">
            <w:pPr>
              <w:jc w:val="both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>Plan de estrategias</w:t>
            </w:r>
          </w:p>
          <w:p w14:paraId="0B657881" w14:textId="77777777" w:rsidR="004F5E51" w:rsidRPr="00901AAC" w:rsidRDefault="004F5E51" w:rsidP="0081616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ECCAA74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</w:tcPr>
          <w:p w14:paraId="1CB409D2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41E9836C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3663A0AC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</w:tr>
      <w:tr w:rsidR="003F677A" w:rsidRPr="00901AAC" w14:paraId="2CBE29D5" w14:textId="77777777" w:rsidTr="001E1B06">
        <w:tc>
          <w:tcPr>
            <w:tcW w:w="4423" w:type="dxa"/>
          </w:tcPr>
          <w:p w14:paraId="569B91EB" w14:textId="77777777" w:rsidR="003F677A" w:rsidRPr="00901AAC" w:rsidRDefault="003F677A" w:rsidP="003F677A">
            <w:pPr>
              <w:jc w:val="both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>Diseñar estrategias teniendo en cuenta los motivos de no vacunación, identificados en los monitoreos rápidos de cobertura.</w:t>
            </w:r>
          </w:p>
        </w:tc>
        <w:tc>
          <w:tcPr>
            <w:tcW w:w="3969" w:type="dxa"/>
          </w:tcPr>
          <w:p w14:paraId="2939B598" w14:textId="77777777" w:rsidR="003F677A" w:rsidRDefault="003F677A" w:rsidP="003F677A">
            <w:pPr>
              <w:jc w:val="both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>Plan de estrategias</w:t>
            </w:r>
            <w:r w:rsidR="00CE4ED3">
              <w:rPr>
                <w:rFonts w:ascii="Arial" w:hAnsi="Arial" w:cs="Arial"/>
              </w:rPr>
              <w:t>.</w:t>
            </w:r>
          </w:p>
          <w:p w14:paraId="25F85E2A" w14:textId="77777777" w:rsidR="004F5E51" w:rsidRPr="00901AAC" w:rsidRDefault="004F5E51" w:rsidP="003F6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de mejora</w:t>
            </w:r>
            <w:r w:rsidR="00CE4ED3">
              <w:rPr>
                <w:rFonts w:ascii="Arial" w:hAnsi="Arial" w:cs="Arial"/>
              </w:rPr>
              <w:t>.</w:t>
            </w:r>
          </w:p>
        </w:tc>
        <w:tc>
          <w:tcPr>
            <w:tcW w:w="567" w:type="dxa"/>
          </w:tcPr>
          <w:p w14:paraId="444131D9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</w:tcPr>
          <w:p w14:paraId="14221B57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7B7F9359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6844A6C1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</w:tr>
      <w:tr w:rsidR="000D45AF" w:rsidRPr="00901AAC" w14:paraId="2C08682D" w14:textId="77777777" w:rsidTr="001E1B06">
        <w:tc>
          <w:tcPr>
            <w:tcW w:w="8392" w:type="dxa"/>
            <w:gridSpan w:val="2"/>
            <w:tcBorders>
              <w:right w:val="single" w:sz="4" w:space="0" w:color="auto"/>
            </w:tcBorders>
            <w:shd w:val="clear" w:color="auto" w:fill="E5DFEC" w:themeFill="accent4" w:themeFillTint="33"/>
          </w:tcPr>
          <w:p w14:paraId="1657A38D" w14:textId="77777777" w:rsidR="000D45AF" w:rsidRDefault="000D45AF" w:rsidP="00C133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ítems que cumple: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3B2A2387" w14:textId="77777777" w:rsidR="000D45AF" w:rsidRPr="00901AAC" w:rsidRDefault="000D45AF" w:rsidP="00C133D2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shd w:val="clear" w:color="auto" w:fill="E5DFEC" w:themeFill="accent4" w:themeFillTint="33"/>
          </w:tcPr>
          <w:p w14:paraId="5AA1BA92" w14:textId="77777777" w:rsidR="000D45AF" w:rsidRPr="00901AAC" w:rsidRDefault="000D45AF" w:rsidP="00C133D2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shd w:val="clear" w:color="auto" w:fill="E5DFEC" w:themeFill="accent4" w:themeFillTint="33"/>
          </w:tcPr>
          <w:p w14:paraId="097F6CA7" w14:textId="77777777" w:rsidR="000D45AF" w:rsidRPr="00901AAC" w:rsidRDefault="000D45AF" w:rsidP="00C133D2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  <w:shd w:val="clear" w:color="auto" w:fill="E5DFEC" w:themeFill="accent4" w:themeFillTint="33"/>
          </w:tcPr>
          <w:p w14:paraId="7877EE93" w14:textId="77777777" w:rsidR="000D45AF" w:rsidRPr="00901AAC" w:rsidRDefault="000D45AF" w:rsidP="00C133D2">
            <w:pPr>
              <w:rPr>
                <w:rFonts w:ascii="Arial" w:hAnsi="Arial" w:cs="Arial"/>
              </w:rPr>
            </w:pPr>
          </w:p>
        </w:tc>
      </w:tr>
      <w:tr w:rsidR="003F677A" w:rsidRPr="00901AAC" w14:paraId="38382DB7" w14:textId="77777777" w:rsidTr="001E1B06">
        <w:tc>
          <w:tcPr>
            <w:tcW w:w="13608" w:type="dxa"/>
            <w:gridSpan w:val="6"/>
            <w:shd w:val="clear" w:color="auto" w:fill="C6D9F1" w:themeFill="text2" w:themeFillTint="33"/>
          </w:tcPr>
          <w:p w14:paraId="59915A0B" w14:textId="77777777" w:rsidR="003F677A" w:rsidRPr="00901AAC" w:rsidRDefault="003F677A" w:rsidP="003F677A">
            <w:pPr>
              <w:jc w:val="center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>Componente: Talento humano</w:t>
            </w:r>
          </w:p>
        </w:tc>
      </w:tr>
      <w:tr w:rsidR="003F677A" w:rsidRPr="00901AAC" w14:paraId="07C793D1" w14:textId="77777777" w:rsidTr="001E1B06">
        <w:tc>
          <w:tcPr>
            <w:tcW w:w="44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E9787" w14:textId="77777777" w:rsidR="003F677A" w:rsidRPr="00901AAC" w:rsidRDefault="00396517" w:rsidP="00396517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Garantizar la contratación suficiente, oportuna y permanente del talento humano para el servicio de </w:t>
            </w:r>
            <w:proofErr w:type="spellStart"/>
            <w:r>
              <w:rPr>
                <w:rFonts w:ascii="Arial" w:hAnsi="Arial" w:cs="Arial"/>
              </w:rPr>
              <w:t>vacunacion</w:t>
            </w:r>
            <w:proofErr w:type="spellEnd"/>
            <w:r>
              <w:rPr>
                <w:rFonts w:ascii="Arial" w:hAnsi="Arial" w:cs="Arial"/>
              </w:rPr>
              <w:t xml:space="preserve"> de las estrategias intramural y extramural de la IPS.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EBEA" w14:textId="77777777" w:rsidR="00396517" w:rsidRDefault="003F36F8" w:rsidP="003F6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Resolución 044.</w:t>
            </w:r>
          </w:p>
          <w:p w14:paraId="3C3229A1" w14:textId="77777777" w:rsidR="00396517" w:rsidRDefault="00396517" w:rsidP="003F6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Perfil vacunador</w:t>
            </w:r>
          </w:p>
          <w:p w14:paraId="6B73D31D" w14:textId="77777777" w:rsidR="003F677A" w:rsidRDefault="003F677A" w:rsidP="003F677A">
            <w:pPr>
              <w:jc w:val="both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 xml:space="preserve">Perfil del coordinador PAI </w:t>
            </w:r>
          </w:p>
          <w:p w14:paraId="5576E044" w14:textId="77777777" w:rsidR="003F36F8" w:rsidRPr="00901AAC" w:rsidRDefault="003F36F8" w:rsidP="003F6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Digitador</w:t>
            </w:r>
          </w:p>
        </w:tc>
        <w:tc>
          <w:tcPr>
            <w:tcW w:w="567" w:type="dxa"/>
          </w:tcPr>
          <w:p w14:paraId="4C867DB9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</w:tcPr>
          <w:p w14:paraId="5E92070F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2325B706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78EB1C38" w14:textId="77777777" w:rsidR="003F677A" w:rsidRDefault="003F677A" w:rsidP="003F677A">
            <w:pPr>
              <w:rPr>
                <w:rFonts w:ascii="Arial" w:hAnsi="Arial" w:cs="Arial"/>
              </w:rPr>
            </w:pPr>
          </w:p>
          <w:p w14:paraId="6EA695A3" w14:textId="77777777" w:rsidR="000D45AF" w:rsidRPr="00901AAC" w:rsidRDefault="000D45AF" w:rsidP="003F677A">
            <w:pPr>
              <w:rPr>
                <w:rFonts w:ascii="Arial" w:hAnsi="Arial" w:cs="Arial"/>
              </w:rPr>
            </w:pPr>
          </w:p>
        </w:tc>
      </w:tr>
      <w:tr w:rsidR="000D45AF" w:rsidRPr="00901AAC" w14:paraId="501EABD3" w14:textId="77777777" w:rsidTr="001E1B06">
        <w:tc>
          <w:tcPr>
            <w:tcW w:w="44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E674F" w14:textId="77777777" w:rsidR="000D45AF" w:rsidRDefault="005F6C4E" w:rsidP="000D45AF">
            <w:pPr>
              <w:jc w:val="both"/>
              <w:rPr>
                <w:rFonts w:ascii="Arial" w:hAnsi="Arial" w:cs="Arial"/>
              </w:rPr>
            </w:pPr>
            <w:r w:rsidRPr="005F6C4E">
              <w:rPr>
                <w:rFonts w:ascii="Arial" w:hAnsi="Arial" w:cs="Arial"/>
              </w:rPr>
              <w:t>La persona encargada de la cadena de frio se encuentra certificada para el desarrollo de dicha actividad.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05E3" w14:textId="77777777" w:rsidR="000D45AF" w:rsidRPr="00901AAC" w:rsidRDefault="005F6C4E" w:rsidP="003F677A">
            <w:pPr>
              <w:jc w:val="both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>Verificar proceso de certificación</w:t>
            </w:r>
          </w:p>
        </w:tc>
        <w:tc>
          <w:tcPr>
            <w:tcW w:w="567" w:type="dxa"/>
          </w:tcPr>
          <w:p w14:paraId="2644942F" w14:textId="77777777" w:rsidR="000D45AF" w:rsidRPr="00901AAC" w:rsidRDefault="000D45AF" w:rsidP="003F677A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</w:tcPr>
          <w:p w14:paraId="2FF583D3" w14:textId="77777777" w:rsidR="000D45AF" w:rsidRPr="00901AAC" w:rsidRDefault="000D45AF" w:rsidP="003F677A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78CF0AB1" w14:textId="77777777" w:rsidR="000D45AF" w:rsidRPr="00901AAC" w:rsidRDefault="000D45AF" w:rsidP="003F677A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39DA2EB9" w14:textId="77777777" w:rsidR="000D45AF" w:rsidRDefault="000D45AF" w:rsidP="003F677A">
            <w:pPr>
              <w:rPr>
                <w:rFonts w:ascii="Arial" w:hAnsi="Arial" w:cs="Arial"/>
              </w:rPr>
            </w:pPr>
          </w:p>
          <w:p w14:paraId="023F43F4" w14:textId="77777777" w:rsidR="000D45AF" w:rsidRPr="00901AAC" w:rsidRDefault="000D45AF" w:rsidP="003F677A">
            <w:pPr>
              <w:rPr>
                <w:rFonts w:ascii="Arial" w:hAnsi="Arial" w:cs="Arial"/>
              </w:rPr>
            </w:pPr>
          </w:p>
        </w:tc>
      </w:tr>
      <w:tr w:rsidR="003F677A" w:rsidRPr="00901AAC" w14:paraId="5EE170E3" w14:textId="77777777" w:rsidTr="001E1B06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2A2BC" w14:textId="77777777" w:rsidR="003F677A" w:rsidRPr="00901AAC" w:rsidRDefault="003F677A" w:rsidP="003F677A">
            <w:pPr>
              <w:jc w:val="both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>Realizar la actualización en el procedimiento de la norma de competencia laboral del SENA</w:t>
            </w:r>
            <w:r w:rsidR="005F6C4E">
              <w:rPr>
                <w:rFonts w:ascii="Arial" w:hAnsi="Arial" w:cs="Arial"/>
              </w:rPr>
              <w:t xml:space="preserve"> o entidades autorizadas</w:t>
            </w:r>
            <w:r w:rsidRPr="00901AAC">
              <w:rPr>
                <w:rFonts w:ascii="Arial" w:hAnsi="Arial" w:cs="Arial"/>
              </w:rPr>
              <w:t>, proceso a coordinar con esta entidad regional.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D20D" w14:textId="77777777" w:rsidR="003F677A" w:rsidRPr="00901AAC" w:rsidRDefault="003F677A" w:rsidP="003F677A">
            <w:pPr>
              <w:jc w:val="both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 xml:space="preserve">Verificar proceso de certificación </w:t>
            </w:r>
          </w:p>
        </w:tc>
        <w:tc>
          <w:tcPr>
            <w:tcW w:w="567" w:type="dxa"/>
          </w:tcPr>
          <w:p w14:paraId="749C08B2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</w:tcPr>
          <w:p w14:paraId="21069BE9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15980E3E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056716C7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</w:tr>
      <w:tr w:rsidR="003F677A" w:rsidRPr="00901AAC" w14:paraId="1363F68C" w14:textId="77777777" w:rsidTr="001E1B06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48ED5" w14:textId="77777777" w:rsidR="003F677A" w:rsidRPr="00901AAC" w:rsidRDefault="003F677A" w:rsidP="003F677A">
            <w:pPr>
              <w:jc w:val="both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>Participar en los diferentes eventos nacionales, regionales o departamentales a los que se convoque.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371A" w14:textId="77777777" w:rsidR="003F677A" w:rsidRDefault="003F677A" w:rsidP="003F677A">
            <w:pPr>
              <w:jc w:val="both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>Certificados</w:t>
            </w:r>
          </w:p>
          <w:p w14:paraId="77C6C359" w14:textId="77777777" w:rsidR="00271F45" w:rsidRPr="00901AAC" w:rsidRDefault="00271F45" w:rsidP="003F677A">
            <w:pPr>
              <w:jc w:val="both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>Verificación participación</w:t>
            </w:r>
          </w:p>
        </w:tc>
        <w:tc>
          <w:tcPr>
            <w:tcW w:w="567" w:type="dxa"/>
          </w:tcPr>
          <w:p w14:paraId="1F41248C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</w:tcPr>
          <w:p w14:paraId="2123C20A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73D7AF6E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3471F8D6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</w:tr>
      <w:tr w:rsidR="000D45AF" w:rsidRPr="00901AAC" w14:paraId="471B2720" w14:textId="77777777" w:rsidTr="001E1B06">
        <w:tc>
          <w:tcPr>
            <w:tcW w:w="8392" w:type="dxa"/>
            <w:gridSpan w:val="2"/>
            <w:tcBorders>
              <w:right w:val="single" w:sz="4" w:space="0" w:color="auto"/>
            </w:tcBorders>
            <w:shd w:val="clear" w:color="auto" w:fill="E5DFEC" w:themeFill="accent4" w:themeFillTint="33"/>
          </w:tcPr>
          <w:p w14:paraId="7CF6134D" w14:textId="77777777" w:rsidR="000D45AF" w:rsidRDefault="000D45AF" w:rsidP="00C133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ítems que cumple: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074F64E4" w14:textId="77777777" w:rsidR="000D45AF" w:rsidRPr="00901AAC" w:rsidRDefault="000D45AF" w:rsidP="00C133D2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shd w:val="clear" w:color="auto" w:fill="E5DFEC" w:themeFill="accent4" w:themeFillTint="33"/>
          </w:tcPr>
          <w:p w14:paraId="0BDE324F" w14:textId="77777777" w:rsidR="000D45AF" w:rsidRPr="00901AAC" w:rsidRDefault="000D45AF" w:rsidP="00C133D2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shd w:val="clear" w:color="auto" w:fill="E5DFEC" w:themeFill="accent4" w:themeFillTint="33"/>
          </w:tcPr>
          <w:p w14:paraId="663CAC01" w14:textId="77777777" w:rsidR="000D45AF" w:rsidRPr="00901AAC" w:rsidRDefault="000D45AF" w:rsidP="00C133D2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  <w:shd w:val="clear" w:color="auto" w:fill="E5DFEC" w:themeFill="accent4" w:themeFillTint="33"/>
          </w:tcPr>
          <w:p w14:paraId="409FA21E" w14:textId="77777777" w:rsidR="000D45AF" w:rsidRPr="00901AAC" w:rsidRDefault="000D45AF" w:rsidP="00C133D2">
            <w:pPr>
              <w:rPr>
                <w:rFonts w:ascii="Arial" w:hAnsi="Arial" w:cs="Arial"/>
              </w:rPr>
            </w:pPr>
          </w:p>
        </w:tc>
      </w:tr>
      <w:tr w:rsidR="003F677A" w:rsidRPr="00901AAC" w14:paraId="0605CF38" w14:textId="77777777" w:rsidTr="001E1B06">
        <w:tc>
          <w:tcPr>
            <w:tcW w:w="13608" w:type="dxa"/>
            <w:gridSpan w:val="6"/>
            <w:shd w:val="clear" w:color="auto" w:fill="C6D9F1" w:themeFill="text2" w:themeFillTint="33"/>
          </w:tcPr>
          <w:p w14:paraId="77B8C260" w14:textId="77777777" w:rsidR="003F677A" w:rsidRPr="00901AAC" w:rsidRDefault="003F677A" w:rsidP="003F677A">
            <w:pPr>
              <w:jc w:val="center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>Componente: Cadena de frío</w:t>
            </w:r>
          </w:p>
        </w:tc>
      </w:tr>
      <w:tr w:rsidR="003F677A" w:rsidRPr="00901AAC" w14:paraId="1D7A0595" w14:textId="77777777" w:rsidTr="001E1B06">
        <w:tc>
          <w:tcPr>
            <w:tcW w:w="44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B5204" w14:textId="77777777" w:rsidR="003F677A" w:rsidRPr="008315F8" w:rsidRDefault="00816160" w:rsidP="003F677A">
            <w:pPr>
              <w:jc w:val="both"/>
              <w:rPr>
                <w:rFonts w:ascii="Arial" w:eastAsia="Times New Roman" w:hAnsi="Arial" w:cs="Arial"/>
              </w:rPr>
            </w:pPr>
            <w:r w:rsidRPr="008315F8">
              <w:rPr>
                <w:rFonts w:ascii="Arial" w:hAnsi="Arial" w:cs="Arial"/>
              </w:rPr>
              <w:lastRenderedPageBreak/>
              <w:t>Garantizar la cadena de frí</w:t>
            </w:r>
            <w:r w:rsidR="003F677A" w:rsidRPr="008315F8">
              <w:rPr>
                <w:rFonts w:ascii="Arial" w:hAnsi="Arial" w:cs="Arial"/>
              </w:rPr>
              <w:t>o, el manejo de biológicos y los demás insumos del programa, según normas técnicas administrativas específicas en el manual PAI vigente.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61F8D" w14:textId="77777777" w:rsidR="003F677A" w:rsidRPr="008315F8" w:rsidRDefault="008315F8" w:rsidP="003F677A">
            <w:pPr>
              <w:jc w:val="both"/>
              <w:rPr>
                <w:rFonts w:ascii="Arial" w:hAnsi="Arial" w:cs="Arial"/>
              </w:rPr>
            </w:pPr>
            <w:r w:rsidRPr="008315F8">
              <w:rPr>
                <w:rFonts w:ascii="Arial" w:hAnsi="Arial" w:cs="Arial"/>
              </w:rPr>
              <w:t xml:space="preserve">Verificar existencia de nevera horizontal, termos, pilas adecuadas, estado al momento de la visita. Planta eléctrica. Almacenamiento de jeringas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AE50B43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2FEDD52B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5217A591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7037886F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</w:tr>
      <w:tr w:rsidR="003F677A" w:rsidRPr="00901AAC" w14:paraId="71BCDEB5" w14:textId="77777777" w:rsidTr="001E1B06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4F753" w14:textId="77777777" w:rsidR="003F677A" w:rsidRPr="00901AAC" w:rsidRDefault="003F677A" w:rsidP="003F677A">
            <w:pPr>
              <w:jc w:val="both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>Garantizar y verificar el monitoreo de temperatura de los equipos de la red de frío que contengan vacuna, todos los días del año, dos veces por día.</w:t>
            </w:r>
            <w:r w:rsidR="00E06417">
              <w:rPr>
                <w:rFonts w:ascii="Arial" w:hAnsi="Arial" w:cs="Arial"/>
              </w:rPr>
              <w:t xml:space="preserve"> (Verificar en campo que el termómetro digital de máximas y mínimas se encuentre  bien ubicado.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0EF5" w14:textId="77777777" w:rsidR="003F677A" w:rsidRPr="00901AAC" w:rsidRDefault="003F677A" w:rsidP="00375DE7">
            <w:pPr>
              <w:jc w:val="both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 xml:space="preserve">Registro de temperatura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7A7A4BE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</w:tcPr>
          <w:p w14:paraId="556801C3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12186F88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4E7B7824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</w:tr>
      <w:tr w:rsidR="003F677A" w:rsidRPr="00901AAC" w14:paraId="38C6F8DE" w14:textId="77777777" w:rsidTr="001E1B06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8B997" w14:textId="77777777" w:rsidR="003F677A" w:rsidRPr="00901AAC" w:rsidRDefault="003F677A" w:rsidP="003F677A">
            <w:pPr>
              <w:jc w:val="both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 xml:space="preserve">Contratar el mantenimiento preventivo y correctivo de los equipos de red de frío. El periodo máximo para ejecutar actividades de mantenimiento preventivo en refrigeradores, congeladores y plantas eléctricas es cada seis meses, mientras que para aires acondicionados y cuartos fríos el periodo es mensual.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CF2A" w14:textId="77777777" w:rsidR="00375DE7" w:rsidRDefault="00375DE7" w:rsidP="003F6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Contrato de mantenimiento </w:t>
            </w:r>
            <w:r w:rsidR="00247DA9">
              <w:rPr>
                <w:rFonts w:ascii="Arial" w:hAnsi="Arial" w:cs="Arial"/>
              </w:rPr>
              <w:t>o c</w:t>
            </w:r>
            <w:r>
              <w:rPr>
                <w:rFonts w:ascii="Arial" w:hAnsi="Arial" w:cs="Arial"/>
              </w:rPr>
              <w:t>ronograma</w:t>
            </w:r>
          </w:p>
          <w:p w14:paraId="157C5B19" w14:textId="77777777" w:rsidR="00247DA9" w:rsidRDefault="00247DA9" w:rsidP="003F677A">
            <w:pPr>
              <w:jc w:val="both"/>
              <w:rPr>
                <w:rFonts w:ascii="Arial" w:hAnsi="Arial" w:cs="Arial"/>
              </w:rPr>
            </w:pPr>
          </w:p>
          <w:p w14:paraId="5EBF8394" w14:textId="77777777" w:rsidR="00247DA9" w:rsidRPr="00901AAC" w:rsidRDefault="00247DA9" w:rsidP="003F6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 de mantenimiento de cada uno de los equipos</w:t>
            </w:r>
          </w:p>
        </w:tc>
        <w:tc>
          <w:tcPr>
            <w:tcW w:w="567" w:type="dxa"/>
          </w:tcPr>
          <w:p w14:paraId="7427B920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</w:tcPr>
          <w:p w14:paraId="32F60433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230BF0DF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1C245469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</w:tr>
      <w:tr w:rsidR="003F677A" w:rsidRPr="00901AAC" w14:paraId="34399A12" w14:textId="77777777" w:rsidTr="001E1B06">
        <w:trPr>
          <w:trHeight w:val="195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62361" w14:textId="77777777" w:rsidR="003F677A" w:rsidRPr="00901AAC" w:rsidRDefault="00E20B60" w:rsidP="003F677A">
            <w:pPr>
              <w:jc w:val="both"/>
              <w:rPr>
                <w:rFonts w:ascii="Arial" w:hAnsi="Arial" w:cs="Arial"/>
              </w:rPr>
            </w:pPr>
            <w:r w:rsidRPr="00E20B60">
              <w:rPr>
                <w:rFonts w:ascii="Arial" w:hAnsi="Arial" w:cs="Arial"/>
              </w:rPr>
              <w:t>Se cuenta con las hojas de vida de cada equipo de la red de frio.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2C0F" w14:textId="77777777" w:rsidR="00247DA9" w:rsidRPr="00901AAC" w:rsidRDefault="00E20B60" w:rsidP="00E20B60">
            <w:pPr>
              <w:jc w:val="both"/>
              <w:rPr>
                <w:rFonts w:ascii="Arial" w:hAnsi="Arial" w:cs="Arial"/>
              </w:rPr>
            </w:pPr>
            <w:r w:rsidRPr="00E20B60">
              <w:rPr>
                <w:rFonts w:ascii="Arial" w:hAnsi="Arial" w:cs="Arial"/>
              </w:rPr>
              <w:t xml:space="preserve">Lineamientos PAI </w:t>
            </w:r>
            <w:r>
              <w:rPr>
                <w:rFonts w:ascii="Arial" w:hAnsi="Arial" w:cs="Arial"/>
              </w:rPr>
              <w:t>Vigente</w:t>
            </w:r>
            <w:r w:rsidRPr="00E20B60">
              <w:rPr>
                <w:rFonts w:ascii="Arial" w:hAnsi="Arial" w:cs="Arial"/>
              </w:rPr>
              <w:t xml:space="preserve"> - Manual PAI 2015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74F23E7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02211057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14:paraId="497C8EA8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  <w:tcBorders>
              <w:bottom w:val="single" w:sz="4" w:space="0" w:color="auto"/>
            </w:tcBorders>
          </w:tcPr>
          <w:p w14:paraId="4A798D96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</w:tr>
      <w:tr w:rsidR="00641387" w:rsidRPr="00901AAC" w14:paraId="73753F32" w14:textId="77777777" w:rsidTr="001E1B06">
        <w:trPr>
          <w:trHeight w:val="570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87191" w14:textId="77777777" w:rsidR="00641387" w:rsidRPr="00901AAC" w:rsidRDefault="00E20B60" w:rsidP="003F677A">
            <w:pPr>
              <w:jc w:val="both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 xml:space="preserve">Actualizar y socializar el plan de </w:t>
            </w:r>
            <w:r w:rsidR="00641387" w:rsidRPr="00901AAC">
              <w:rPr>
                <w:rFonts w:ascii="Arial" w:hAnsi="Arial" w:cs="Arial"/>
              </w:rPr>
              <w:t>contingencia ante falla o interrupción del fluido eléctrico.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9707" w14:textId="77777777" w:rsidR="00641387" w:rsidRDefault="00E20B60" w:rsidP="006413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 de contingencia </w:t>
            </w:r>
            <w:r w:rsidR="00641387">
              <w:rPr>
                <w:rFonts w:ascii="Arial" w:hAnsi="Arial" w:cs="Arial"/>
              </w:rPr>
              <w:t>Acta de socialización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B73A8BA" w14:textId="77777777" w:rsidR="00641387" w:rsidRPr="00901AAC" w:rsidRDefault="00641387" w:rsidP="003F677A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</w:tcPr>
          <w:p w14:paraId="1F1CE8D3" w14:textId="77777777" w:rsidR="00641387" w:rsidRPr="00901AAC" w:rsidRDefault="00641387" w:rsidP="003F677A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14:paraId="331CA6DE" w14:textId="77777777" w:rsidR="00641387" w:rsidRPr="00901AAC" w:rsidRDefault="00641387" w:rsidP="003F677A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  <w:tcBorders>
              <w:top w:val="single" w:sz="4" w:space="0" w:color="auto"/>
            </w:tcBorders>
          </w:tcPr>
          <w:p w14:paraId="6D3A5FAC" w14:textId="77777777" w:rsidR="00641387" w:rsidRPr="00901AAC" w:rsidRDefault="00641387" w:rsidP="003F677A">
            <w:pPr>
              <w:rPr>
                <w:rFonts w:ascii="Arial" w:hAnsi="Arial" w:cs="Arial"/>
              </w:rPr>
            </w:pPr>
          </w:p>
        </w:tc>
      </w:tr>
      <w:tr w:rsidR="00C40DD2" w:rsidRPr="00901AAC" w14:paraId="192E0A4B" w14:textId="77777777" w:rsidTr="001E1B06">
        <w:trPr>
          <w:trHeight w:val="285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648C9" w14:textId="77777777" w:rsidR="00C40DD2" w:rsidRPr="006B4165" w:rsidRDefault="00C40DD2" w:rsidP="00C40DD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B4165">
              <w:rPr>
                <w:rFonts w:ascii="Arial" w:hAnsi="Arial" w:cs="Arial"/>
                <w:color w:val="000000" w:themeColor="text1"/>
              </w:rPr>
              <w:t xml:space="preserve"> Se realiza limpieza y desinfección mensual a neveras y refrigeradores. (</w:t>
            </w:r>
            <w:r w:rsidR="006B4165" w:rsidRPr="006B4165">
              <w:rPr>
                <w:rFonts w:ascii="Arial" w:hAnsi="Arial" w:cs="Arial"/>
                <w:color w:val="000000" w:themeColor="text1"/>
              </w:rPr>
              <w:t>Última</w:t>
            </w:r>
            <w:r w:rsidRPr="006B4165">
              <w:rPr>
                <w:rFonts w:ascii="Arial" w:hAnsi="Arial" w:cs="Arial"/>
                <w:color w:val="000000" w:themeColor="text1"/>
              </w:rPr>
              <w:t xml:space="preserve"> fecha de limpieza)</w:t>
            </w:r>
            <w:r w:rsidR="006B4165" w:rsidRPr="006B4165">
              <w:rPr>
                <w:rFonts w:ascii="Arial" w:hAnsi="Arial" w:cs="Arial"/>
                <w:color w:val="000000" w:themeColor="text1"/>
              </w:rPr>
              <w:t xml:space="preserve"> y bitácora de encendido de planta eléctrica.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4F51" w14:textId="77777777" w:rsidR="00C40DD2" w:rsidRPr="006B4165" w:rsidRDefault="006B4165" w:rsidP="00247DA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B4165">
              <w:rPr>
                <w:rFonts w:ascii="Arial" w:hAnsi="Arial" w:cs="Arial"/>
                <w:color w:val="000000" w:themeColor="text1"/>
              </w:rPr>
              <w:t>Formato diligenciado de limpieza y desinfección de equipos de red de frío.</w:t>
            </w:r>
          </w:p>
          <w:p w14:paraId="55A6997C" w14:textId="77777777" w:rsidR="006B4165" w:rsidRPr="006B4165" w:rsidRDefault="006B4165" w:rsidP="00247DA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B4165">
              <w:rPr>
                <w:rFonts w:ascii="Arial" w:hAnsi="Arial" w:cs="Arial"/>
                <w:color w:val="000000" w:themeColor="text1"/>
              </w:rPr>
              <w:t>Formato de encendido de planta eléctrica.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35B19B0" w14:textId="77777777" w:rsidR="00C40DD2" w:rsidRPr="00901AAC" w:rsidRDefault="00C40DD2" w:rsidP="003F677A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</w:tcPr>
          <w:p w14:paraId="08F56782" w14:textId="77777777" w:rsidR="00C40DD2" w:rsidRPr="00901AAC" w:rsidRDefault="00C40DD2" w:rsidP="003F677A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14:paraId="49908F5D" w14:textId="77777777" w:rsidR="00C40DD2" w:rsidRPr="00901AAC" w:rsidRDefault="00C40DD2" w:rsidP="003F677A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  <w:tcBorders>
              <w:top w:val="single" w:sz="4" w:space="0" w:color="auto"/>
            </w:tcBorders>
          </w:tcPr>
          <w:p w14:paraId="49D8B1E9" w14:textId="77777777" w:rsidR="00C40DD2" w:rsidRPr="00901AAC" w:rsidRDefault="00C40DD2" w:rsidP="003F677A">
            <w:pPr>
              <w:rPr>
                <w:rFonts w:ascii="Arial" w:hAnsi="Arial" w:cs="Arial"/>
              </w:rPr>
            </w:pPr>
          </w:p>
        </w:tc>
      </w:tr>
      <w:tr w:rsidR="003F677A" w:rsidRPr="00901AAC" w14:paraId="163C07F6" w14:textId="77777777" w:rsidTr="001E1B06">
        <w:trPr>
          <w:trHeight w:val="675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DA023" w14:textId="77777777" w:rsidR="003F677A" w:rsidRPr="00901AAC" w:rsidRDefault="003F677A" w:rsidP="008315F8">
            <w:pPr>
              <w:jc w:val="both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 xml:space="preserve">Actualizar el inventario de la cadena de frío dos veces al año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1DBB" w14:textId="77777777" w:rsidR="003F677A" w:rsidRPr="00901AAC" w:rsidRDefault="008315F8" w:rsidP="003F6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Formato de inventario de cadena de frio actualizado. Verificar con lo observado en el servicio</w:t>
            </w:r>
            <w:r w:rsidR="00640ED7">
              <w:rPr>
                <w:rFonts w:ascii="Arial" w:hAnsi="Arial" w:cs="Arial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E525F8E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4928B582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14:paraId="39C81DC9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  <w:tcBorders>
              <w:bottom w:val="single" w:sz="4" w:space="0" w:color="auto"/>
            </w:tcBorders>
          </w:tcPr>
          <w:p w14:paraId="4D2B6E87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</w:tr>
      <w:tr w:rsidR="008315F8" w:rsidRPr="00901AAC" w14:paraId="1FC8724B" w14:textId="77777777" w:rsidTr="001E1B06">
        <w:tc>
          <w:tcPr>
            <w:tcW w:w="8392" w:type="dxa"/>
            <w:gridSpan w:val="2"/>
            <w:tcBorders>
              <w:right w:val="single" w:sz="4" w:space="0" w:color="auto"/>
            </w:tcBorders>
            <w:shd w:val="clear" w:color="auto" w:fill="E5DFEC" w:themeFill="accent4" w:themeFillTint="33"/>
          </w:tcPr>
          <w:p w14:paraId="180A36D2" w14:textId="77777777" w:rsidR="008315F8" w:rsidRDefault="008315F8" w:rsidP="00C133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ítems que cumple: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5AE5D095" w14:textId="77777777" w:rsidR="008315F8" w:rsidRPr="00901AAC" w:rsidRDefault="008315F8" w:rsidP="00C133D2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shd w:val="clear" w:color="auto" w:fill="E5DFEC" w:themeFill="accent4" w:themeFillTint="33"/>
          </w:tcPr>
          <w:p w14:paraId="3D7FCA1B" w14:textId="77777777" w:rsidR="008315F8" w:rsidRPr="00901AAC" w:rsidRDefault="008315F8" w:rsidP="00C133D2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shd w:val="clear" w:color="auto" w:fill="E5DFEC" w:themeFill="accent4" w:themeFillTint="33"/>
          </w:tcPr>
          <w:p w14:paraId="6A794FD0" w14:textId="77777777" w:rsidR="008315F8" w:rsidRPr="00901AAC" w:rsidRDefault="008315F8" w:rsidP="00C133D2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  <w:shd w:val="clear" w:color="auto" w:fill="E5DFEC" w:themeFill="accent4" w:themeFillTint="33"/>
          </w:tcPr>
          <w:p w14:paraId="4AF7CEE1" w14:textId="77777777" w:rsidR="008315F8" w:rsidRPr="00901AAC" w:rsidRDefault="008315F8" w:rsidP="00C133D2">
            <w:pPr>
              <w:rPr>
                <w:rFonts w:ascii="Arial" w:hAnsi="Arial" w:cs="Arial"/>
              </w:rPr>
            </w:pPr>
          </w:p>
        </w:tc>
      </w:tr>
      <w:tr w:rsidR="003F677A" w:rsidRPr="00901AAC" w14:paraId="03674A72" w14:textId="77777777" w:rsidTr="001E1B06">
        <w:tc>
          <w:tcPr>
            <w:tcW w:w="13608" w:type="dxa"/>
            <w:gridSpan w:val="6"/>
            <w:shd w:val="clear" w:color="auto" w:fill="C6D9F1" w:themeFill="text2" w:themeFillTint="33"/>
          </w:tcPr>
          <w:p w14:paraId="67D577F1" w14:textId="77777777" w:rsidR="003F677A" w:rsidRPr="00901AAC" w:rsidRDefault="003F677A" w:rsidP="008315F8">
            <w:pPr>
              <w:jc w:val="center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lastRenderedPageBreak/>
              <w:t>Componente: Insumos</w:t>
            </w:r>
          </w:p>
        </w:tc>
      </w:tr>
      <w:tr w:rsidR="003F677A" w:rsidRPr="00901AAC" w14:paraId="4E9BFFED" w14:textId="77777777" w:rsidTr="001E1B06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FAE7D" w14:textId="77777777" w:rsidR="003F677A" w:rsidRPr="00C52723" w:rsidRDefault="00A733F7" w:rsidP="003F677A">
            <w:pPr>
              <w:jc w:val="both"/>
              <w:rPr>
                <w:rFonts w:ascii="Arial" w:eastAsia="Lucida Sans Unicode" w:hAnsi="Arial" w:cs="Arial"/>
              </w:rPr>
            </w:pPr>
            <w:r w:rsidRPr="00A174C0">
              <w:rPr>
                <w:rFonts w:ascii="Arial" w:hAnsi="Arial" w:cs="Arial"/>
              </w:rPr>
              <w:t>Mantener actualizados los datos de existencias de inventarios de inmunobiológicos e insumos, con que se cuenta en físico, en el sistema de información PAIWEB versión 2.0, realizando la recepción traslados, traslados, solicitud de pedido, aprobación de pedidos.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B84C" w14:textId="77777777" w:rsidR="003F677A" w:rsidRPr="00901AAC" w:rsidRDefault="00A174C0" w:rsidP="003F6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Inventario de sistema nominal actualizado.</w:t>
            </w:r>
          </w:p>
        </w:tc>
        <w:tc>
          <w:tcPr>
            <w:tcW w:w="567" w:type="dxa"/>
          </w:tcPr>
          <w:p w14:paraId="61ABE8A4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</w:tcPr>
          <w:p w14:paraId="1B08BBCA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3918F08D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0CD12598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</w:tr>
      <w:tr w:rsidR="003F677A" w:rsidRPr="00901AAC" w14:paraId="6FFED23E" w14:textId="77777777" w:rsidTr="001E1B06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5FA6B" w14:textId="77777777" w:rsidR="003F677A" w:rsidRPr="00901AAC" w:rsidRDefault="003F677A" w:rsidP="003F677A">
            <w:pPr>
              <w:jc w:val="both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 xml:space="preserve">Realizar acuso de recibido en el formato diseñado para este fin al MSPS, o por el PAI web, en un plazo máximo de un (1) día después de recibir el pedido.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B41C" w14:textId="77777777" w:rsidR="003F677A" w:rsidRPr="00901AAC" w:rsidRDefault="003F677A" w:rsidP="003F677A">
            <w:pPr>
              <w:jc w:val="both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>Acuso de recibo</w:t>
            </w:r>
            <w:r w:rsidR="007152DE">
              <w:rPr>
                <w:rFonts w:ascii="Arial" w:hAnsi="Arial" w:cs="Arial"/>
              </w:rPr>
              <w:t>, correos de envío</w:t>
            </w:r>
          </w:p>
        </w:tc>
        <w:tc>
          <w:tcPr>
            <w:tcW w:w="567" w:type="dxa"/>
          </w:tcPr>
          <w:p w14:paraId="458E7CD3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</w:tcPr>
          <w:p w14:paraId="06577EA7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65A27188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23EA5655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</w:tr>
      <w:tr w:rsidR="003F677A" w:rsidRPr="00901AAC" w14:paraId="7D7BC3C0" w14:textId="77777777" w:rsidTr="001E1B06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48CC9" w14:textId="77777777" w:rsidR="003F677A" w:rsidRPr="00901AAC" w:rsidRDefault="003F677A" w:rsidP="007152DE">
            <w:pPr>
              <w:jc w:val="both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 xml:space="preserve">Realizar seguimiento mensual al movimiento de biológicos, insumos, pérdidas y saldos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9C306" w14:textId="77777777" w:rsidR="003F677A" w:rsidRPr="00901AAC" w:rsidRDefault="003F677A" w:rsidP="003F677A">
            <w:pPr>
              <w:jc w:val="both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>Formato movimiento mensual</w:t>
            </w:r>
          </w:p>
        </w:tc>
        <w:tc>
          <w:tcPr>
            <w:tcW w:w="567" w:type="dxa"/>
          </w:tcPr>
          <w:p w14:paraId="232BAC60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</w:tcPr>
          <w:p w14:paraId="5D80A7A1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2BABB3A4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7517607C" w14:textId="77777777" w:rsidR="003F677A" w:rsidRDefault="003F677A" w:rsidP="003F677A">
            <w:pPr>
              <w:rPr>
                <w:rFonts w:ascii="Arial" w:hAnsi="Arial" w:cs="Arial"/>
              </w:rPr>
            </w:pPr>
          </w:p>
          <w:p w14:paraId="1CDD60F2" w14:textId="77777777" w:rsidR="00EC5CE9" w:rsidRDefault="00EC5CE9" w:rsidP="003F677A">
            <w:pPr>
              <w:rPr>
                <w:rFonts w:ascii="Arial" w:hAnsi="Arial" w:cs="Arial"/>
              </w:rPr>
            </w:pPr>
          </w:p>
          <w:p w14:paraId="73DCECF7" w14:textId="77777777" w:rsidR="00EC5CE9" w:rsidRPr="00901AAC" w:rsidRDefault="00EC5CE9" w:rsidP="003F677A">
            <w:pPr>
              <w:rPr>
                <w:rFonts w:ascii="Arial" w:hAnsi="Arial" w:cs="Arial"/>
              </w:rPr>
            </w:pPr>
          </w:p>
        </w:tc>
      </w:tr>
      <w:tr w:rsidR="003F677A" w:rsidRPr="00901AAC" w14:paraId="4CEAFD1B" w14:textId="77777777" w:rsidTr="001E1B06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19F0E" w14:textId="77777777" w:rsidR="003F677A" w:rsidRDefault="003F677A" w:rsidP="003F677A">
            <w:pPr>
              <w:jc w:val="both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 xml:space="preserve">Realizar registro diario de pérdidas  (diligenciar el formato </w:t>
            </w:r>
            <w:r w:rsidR="00D21C0B">
              <w:rPr>
                <w:rFonts w:ascii="Arial" w:hAnsi="Arial" w:cs="Arial"/>
              </w:rPr>
              <w:t>de registro diario de pérdidas y</w:t>
            </w:r>
            <w:r w:rsidRPr="00901AAC">
              <w:rPr>
                <w:rFonts w:ascii="Arial" w:hAnsi="Arial" w:cs="Arial"/>
              </w:rPr>
              <w:t xml:space="preserve"> realizarlo en el sistema de información nominal PAI.) </w:t>
            </w:r>
          </w:p>
          <w:p w14:paraId="0F0F8AC5" w14:textId="77777777" w:rsidR="00D21C0B" w:rsidRPr="00901AAC" w:rsidRDefault="00D21C0B" w:rsidP="003F6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caso de requerir n</w:t>
            </w:r>
            <w:r w:rsidRPr="00901AAC">
              <w:rPr>
                <w:rFonts w:ascii="Arial" w:hAnsi="Arial" w:cs="Arial"/>
              </w:rPr>
              <w:t>otificar por escrito de manera inmediata al MSPS, la pérdida de vacunas o insumos del programa e iniciar la correspondiente investigación administrativa por parte de control interno, o quien haga sus veces en la entidad implicada y aplicar las decisiones a que haya lugar, enviando el informe final de lo realizado.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6142" w14:textId="77777777" w:rsidR="003F677A" w:rsidRDefault="007152DE" w:rsidP="003F6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Registro diario de pérdidas (</w:t>
            </w:r>
            <w:r w:rsidR="003F677A" w:rsidRPr="00901AAC">
              <w:rPr>
                <w:rFonts w:ascii="Arial" w:hAnsi="Arial" w:cs="Arial"/>
              </w:rPr>
              <w:t>kárdex</w:t>
            </w:r>
            <w:r>
              <w:rPr>
                <w:rFonts w:ascii="Arial" w:hAnsi="Arial" w:cs="Arial"/>
              </w:rPr>
              <w:t xml:space="preserve">), </w:t>
            </w:r>
            <w:r w:rsidR="00EE5A46">
              <w:rPr>
                <w:rFonts w:ascii="Arial" w:hAnsi="Arial" w:cs="Arial"/>
              </w:rPr>
              <w:t>sistema nominal</w:t>
            </w:r>
            <w:r w:rsidR="00D21C0B">
              <w:rPr>
                <w:rFonts w:ascii="Arial" w:hAnsi="Arial" w:cs="Arial"/>
              </w:rPr>
              <w:t>.</w:t>
            </w:r>
          </w:p>
          <w:p w14:paraId="00DF1BF0" w14:textId="77777777" w:rsidR="00D21C0B" w:rsidRDefault="00D21C0B" w:rsidP="003F677A">
            <w:pPr>
              <w:jc w:val="both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>Acta de baja</w:t>
            </w:r>
          </w:p>
          <w:p w14:paraId="0A3F7C70" w14:textId="77777777" w:rsidR="00D21C0B" w:rsidRPr="00901AAC" w:rsidRDefault="00D21C0B" w:rsidP="003F677A">
            <w:pPr>
              <w:jc w:val="both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>plan de mejora, informe de control interno</w:t>
            </w:r>
          </w:p>
        </w:tc>
        <w:tc>
          <w:tcPr>
            <w:tcW w:w="567" w:type="dxa"/>
          </w:tcPr>
          <w:p w14:paraId="40959BA5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</w:tcPr>
          <w:p w14:paraId="4680EECE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5B563F88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16D0376D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</w:tr>
      <w:tr w:rsidR="003F677A" w:rsidRPr="00901AAC" w14:paraId="57EBD05A" w14:textId="77777777" w:rsidTr="001E1B06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CCA99" w14:textId="77777777" w:rsidR="003F677A" w:rsidRPr="00901AAC" w:rsidRDefault="003F677A" w:rsidP="00EE5A46">
            <w:pPr>
              <w:jc w:val="both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 xml:space="preserve">Adquirir insumos como colectores para cortopunzantes, algodón, jeringas para dilución, termos y papelería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4EF7" w14:textId="77777777" w:rsidR="003F677A" w:rsidRPr="00901AAC" w:rsidRDefault="00C43F52" w:rsidP="003F677A">
            <w:pPr>
              <w:jc w:val="both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>Adquirir insumos como colectores para cortopunzantes, algodón, jeringas para dilución, termos y papelería</w:t>
            </w:r>
          </w:p>
        </w:tc>
        <w:tc>
          <w:tcPr>
            <w:tcW w:w="567" w:type="dxa"/>
          </w:tcPr>
          <w:p w14:paraId="7EE3051C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</w:tcPr>
          <w:p w14:paraId="664809E4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74B06071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2D70CF7B" w14:textId="77777777" w:rsidR="003F677A" w:rsidRDefault="003F677A" w:rsidP="003F677A">
            <w:pPr>
              <w:rPr>
                <w:rFonts w:ascii="Arial" w:hAnsi="Arial" w:cs="Arial"/>
              </w:rPr>
            </w:pPr>
          </w:p>
          <w:p w14:paraId="5BD4620C" w14:textId="77777777" w:rsidR="00EC5CE9" w:rsidRDefault="00EC5CE9" w:rsidP="003F677A">
            <w:pPr>
              <w:rPr>
                <w:rFonts w:ascii="Arial" w:hAnsi="Arial" w:cs="Arial"/>
              </w:rPr>
            </w:pPr>
          </w:p>
          <w:p w14:paraId="7DC24152" w14:textId="77777777" w:rsidR="00EC5CE9" w:rsidRDefault="00EC5CE9" w:rsidP="003F677A">
            <w:pPr>
              <w:rPr>
                <w:rFonts w:ascii="Arial" w:hAnsi="Arial" w:cs="Arial"/>
              </w:rPr>
            </w:pPr>
          </w:p>
          <w:p w14:paraId="2050D443" w14:textId="77777777" w:rsidR="00EC5CE9" w:rsidRPr="00901AAC" w:rsidRDefault="00EC5CE9" w:rsidP="003F677A">
            <w:pPr>
              <w:rPr>
                <w:rFonts w:ascii="Arial" w:hAnsi="Arial" w:cs="Arial"/>
              </w:rPr>
            </w:pPr>
          </w:p>
        </w:tc>
      </w:tr>
      <w:tr w:rsidR="003F677A" w:rsidRPr="00901AAC" w14:paraId="1477B4A3" w14:textId="77777777" w:rsidTr="001E1B06">
        <w:trPr>
          <w:trHeight w:val="150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4E783" w14:textId="77777777" w:rsidR="003F677A" w:rsidRPr="00901AAC" w:rsidRDefault="003F677A" w:rsidP="003F677A">
            <w:pPr>
              <w:jc w:val="both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 xml:space="preserve">Adquirir </w:t>
            </w:r>
            <w:r w:rsidR="00EC5CE9" w:rsidRPr="00901AAC">
              <w:rPr>
                <w:rFonts w:ascii="Arial" w:hAnsi="Arial" w:cs="Arial"/>
              </w:rPr>
              <w:t>póliza</w:t>
            </w:r>
            <w:r w:rsidRPr="00901AAC">
              <w:rPr>
                <w:rFonts w:ascii="Arial" w:hAnsi="Arial" w:cs="Arial"/>
              </w:rPr>
              <w:t xml:space="preserve"> de seguro todo riesgo para el amparo de los insumos del programa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45C3" w14:textId="77777777" w:rsidR="003F677A" w:rsidRPr="00901AAC" w:rsidRDefault="0093510C" w:rsidP="003F677A">
            <w:pPr>
              <w:jc w:val="both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>Póliza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1405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D6EA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9359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  <w:tcBorders>
              <w:left w:val="single" w:sz="4" w:space="0" w:color="auto"/>
              <w:bottom w:val="single" w:sz="4" w:space="0" w:color="auto"/>
            </w:tcBorders>
          </w:tcPr>
          <w:p w14:paraId="52A1639F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</w:tr>
      <w:tr w:rsidR="0093510C" w:rsidRPr="00901AAC" w14:paraId="29A6C196" w14:textId="77777777" w:rsidTr="001E1B06">
        <w:trPr>
          <w:trHeight w:val="103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99DF1" w14:textId="77777777" w:rsidR="0093510C" w:rsidRPr="00901AAC" w:rsidRDefault="00D41772" w:rsidP="003F677A">
            <w:pPr>
              <w:jc w:val="both"/>
              <w:rPr>
                <w:rFonts w:ascii="Arial" w:hAnsi="Arial" w:cs="Arial"/>
              </w:rPr>
            </w:pPr>
            <w:r w:rsidRPr="00D41772">
              <w:rPr>
                <w:rFonts w:ascii="Arial" w:hAnsi="Arial" w:cs="Arial"/>
              </w:rPr>
              <w:t>Los biológicos multidosis se encuentran debidamente rotulados con fecha y hora de apertura.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0064" w14:textId="77777777" w:rsidR="0093510C" w:rsidRPr="00901AAC" w:rsidRDefault="00C52723" w:rsidP="003F6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Verificación en visita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CE00" w14:textId="77777777" w:rsidR="0093510C" w:rsidRPr="00901AAC" w:rsidRDefault="0093510C" w:rsidP="003F677A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AF63" w14:textId="77777777" w:rsidR="0093510C" w:rsidRPr="00901AAC" w:rsidRDefault="0093510C" w:rsidP="003F677A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5D8E" w14:textId="77777777" w:rsidR="0093510C" w:rsidRPr="00901AAC" w:rsidRDefault="0093510C" w:rsidP="003F677A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9DC58" w14:textId="77777777" w:rsidR="0093510C" w:rsidRPr="00901AAC" w:rsidRDefault="0093510C" w:rsidP="003F677A">
            <w:pPr>
              <w:rPr>
                <w:rFonts w:ascii="Arial" w:hAnsi="Arial" w:cs="Arial"/>
              </w:rPr>
            </w:pPr>
          </w:p>
        </w:tc>
      </w:tr>
      <w:tr w:rsidR="0093510C" w:rsidRPr="00901AAC" w14:paraId="1CC33DC3" w14:textId="77777777" w:rsidTr="001E1B06">
        <w:trPr>
          <w:trHeight w:val="105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D5202" w14:textId="77777777" w:rsidR="0093510C" w:rsidRPr="00901AAC" w:rsidRDefault="00D41772" w:rsidP="003F677A">
            <w:pPr>
              <w:jc w:val="both"/>
              <w:rPr>
                <w:rFonts w:ascii="Arial" w:hAnsi="Arial" w:cs="Arial"/>
              </w:rPr>
            </w:pPr>
            <w:r w:rsidRPr="00D41772">
              <w:rPr>
                <w:rFonts w:ascii="Arial" w:hAnsi="Arial" w:cs="Arial"/>
              </w:rPr>
              <w:t>Cuenta con diluyentes según biológicos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1D1D" w14:textId="77777777" w:rsidR="0093510C" w:rsidRPr="00901AAC" w:rsidRDefault="00C52723" w:rsidP="003F6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Verificación en visita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9F80" w14:textId="77777777" w:rsidR="0093510C" w:rsidRPr="00901AAC" w:rsidRDefault="0093510C" w:rsidP="003F677A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D3A8" w14:textId="77777777" w:rsidR="0093510C" w:rsidRPr="00901AAC" w:rsidRDefault="0093510C" w:rsidP="003F677A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BA4E" w14:textId="77777777" w:rsidR="0093510C" w:rsidRPr="00901AAC" w:rsidRDefault="0093510C" w:rsidP="003F677A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4404B" w14:textId="77777777" w:rsidR="0093510C" w:rsidRPr="00901AAC" w:rsidRDefault="0093510C" w:rsidP="003F677A">
            <w:pPr>
              <w:rPr>
                <w:rFonts w:ascii="Arial" w:hAnsi="Arial" w:cs="Arial"/>
              </w:rPr>
            </w:pPr>
          </w:p>
        </w:tc>
      </w:tr>
      <w:tr w:rsidR="00D41772" w:rsidRPr="00901AAC" w14:paraId="6905B65E" w14:textId="77777777" w:rsidTr="001E1B06">
        <w:trPr>
          <w:trHeight w:val="120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52461" w14:textId="77777777" w:rsidR="00D41772" w:rsidRPr="00D41772" w:rsidRDefault="00D41772" w:rsidP="003F677A">
            <w:pPr>
              <w:jc w:val="both"/>
              <w:rPr>
                <w:rFonts w:ascii="Arial" w:hAnsi="Arial" w:cs="Arial"/>
              </w:rPr>
            </w:pPr>
            <w:r w:rsidRPr="00D41772">
              <w:rPr>
                <w:rFonts w:ascii="Arial" w:hAnsi="Arial" w:cs="Arial"/>
              </w:rPr>
              <w:t>El inventario coincide con lo encontrado en nevera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5C1A" w14:textId="77777777" w:rsidR="00D41772" w:rsidRPr="00901AAC" w:rsidRDefault="00C52723" w:rsidP="003F6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Verificación en visita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3A7E" w14:textId="77777777" w:rsidR="00D41772" w:rsidRPr="00901AAC" w:rsidRDefault="00D41772" w:rsidP="003F677A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E716" w14:textId="77777777" w:rsidR="00D41772" w:rsidRPr="00901AAC" w:rsidRDefault="00D41772" w:rsidP="003F677A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25D0" w14:textId="77777777" w:rsidR="00D41772" w:rsidRPr="00901AAC" w:rsidRDefault="00D41772" w:rsidP="003F677A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068EA" w14:textId="77777777" w:rsidR="00D41772" w:rsidRPr="00901AAC" w:rsidRDefault="00D41772" w:rsidP="003F677A">
            <w:pPr>
              <w:rPr>
                <w:rFonts w:ascii="Arial" w:hAnsi="Arial" w:cs="Arial"/>
              </w:rPr>
            </w:pPr>
          </w:p>
        </w:tc>
      </w:tr>
      <w:tr w:rsidR="00331273" w:rsidRPr="00901AAC" w14:paraId="6C848096" w14:textId="77777777" w:rsidTr="001E1B06">
        <w:tc>
          <w:tcPr>
            <w:tcW w:w="8392" w:type="dxa"/>
            <w:gridSpan w:val="2"/>
            <w:tcBorders>
              <w:right w:val="single" w:sz="4" w:space="0" w:color="auto"/>
            </w:tcBorders>
            <w:shd w:val="clear" w:color="auto" w:fill="E5DFEC" w:themeFill="accent4" w:themeFillTint="33"/>
          </w:tcPr>
          <w:p w14:paraId="1B321A6E" w14:textId="77777777" w:rsidR="00331273" w:rsidRDefault="00331273" w:rsidP="002E65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ítems que cumple: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6C2C9F1D" w14:textId="77777777" w:rsidR="00331273" w:rsidRPr="00901AAC" w:rsidRDefault="00331273" w:rsidP="002E6545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shd w:val="clear" w:color="auto" w:fill="E5DFEC" w:themeFill="accent4" w:themeFillTint="33"/>
          </w:tcPr>
          <w:p w14:paraId="06E0FB5F" w14:textId="77777777" w:rsidR="00331273" w:rsidRPr="00901AAC" w:rsidRDefault="00331273" w:rsidP="002E6545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shd w:val="clear" w:color="auto" w:fill="E5DFEC" w:themeFill="accent4" w:themeFillTint="33"/>
          </w:tcPr>
          <w:p w14:paraId="00182B48" w14:textId="77777777" w:rsidR="00331273" w:rsidRPr="00901AAC" w:rsidRDefault="00331273" w:rsidP="002E6545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  <w:shd w:val="clear" w:color="auto" w:fill="E5DFEC" w:themeFill="accent4" w:themeFillTint="33"/>
          </w:tcPr>
          <w:p w14:paraId="3A410C60" w14:textId="77777777" w:rsidR="00331273" w:rsidRPr="00901AAC" w:rsidRDefault="00331273" w:rsidP="002E6545">
            <w:pPr>
              <w:rPr>
                <w:rFonts w:ascii="Arial" w:hAnsi="Arial" w:cs="Arial"/>
              </w:rPr>
            </w:pPr>
          </w:p>
        </w:tc>
      </w:tr>
      <w:tr w:rsidR="00F137F3" w:rsidRPr="00901AAC" w14:paraId="3FB28760" w14:textId="77777777" w:rsidTr="001E1B06">
        <w:trPr>
          <w:trHeight w:val="103"/>
        </w:trPr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245ED6F" w14:textId="77777777" w:rsidR="00F137F3" w:rsidRPr="00901AAC" w:rsidRDefault="00F137F3" w:rsidP="003F6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Componente: Bioseguridad</w:t>
            </w:r>
          </w:p>
        </w:tc>
      </w:tr>
      <w:tr w:rsidR="00331273" w:rsidRPr="00901AAC" w14:paraId="0B5A1614" w14:textId="77777777" w:rsidTr="001E1B06">
        <w:trPr>
          <w:trHeight w:val="135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055BA" w14:textId="77777777" w:rsidR="00331273" w:rsidRPr="00D41772" w:rsidRDefault="00F137F3" w:rsidP="003F677A">
            <w:pPr>
              <w:jc w:val="both"/>
              <w:rPr>
                <w:rFonts w:ascii="Arial" w:hAnsi="Arial" w:cs="Arial"/>
              </w:rPr>
            </w:pPr>
            <w:r w:rsidRPr="00F137F3">
              <w:rPr>
                <w:rFonts w:ascii="Arial" w:hAnsi="Arial" w:cs="Arial"/>
              </w:rPr>
              <w:t>Se cuenta con recipiente rojo para descartar residuos contaminantes.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90F9" w14:textId="77777777" w:rsidR="00331273" w:rsidRPr="00901AAC" w:rsidRDefault="00064FBA" w:rsidP="003F6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Verificación en visita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501D" w14:textId="77777777" w:rsidR="00331273" w:rsidRPr="00901AAC" w:rsidRDefault="00331273" w:rsidP="003F677A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3017" w14:textId="77777777" w:rsidR="00331273" w:rsidRPr="00901AAC" w:rsidRDefault="00331273" w:rsidP="003F677A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CE19" w14:textId="77777777" w:rsidR="00331273" w:rsidRPr="00901AAC" w:rsidRDefault="00331273" w:rsidP="003F677A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D9CEC" w14:textId="77777777" w:rsidR="00331273" w:rsidRPr="00901AAC" w:rsidRDefault="00331273" w:rsidP="003F677A">
            <w:pPr>
              <w:rPr>
                <w:rFonts w:ascii="Arial" w:hAnsi="Arial" w:cs="Arial"/>
              </w:rPr>
            </w:pPr>
          </w:p>
        </w:tc>
      </w:tr>
      <w:tr w:rsidR="00331273" w:rsidRPr="00901AAC" w14:paraId="74643BCA" w14:textId="77777777" w:rsidTr="001E1B06">
        <w:trPr>
          <w:trHeight w:val="135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DB8FC" w14:textId="77777777" w:rsidR="00331273" w:rsidRPr="00D41772" w:rsidRDefault="00064FBA" w:rsidP="003F677A">
            <w:pPr>
              <w:jc w:val="both"/>
              <w:rPr>
                <w:rFonts w:ascii="Arial" w:hAnsi="Arial" w:cs="Arial"/>
              </w:rPr>
            </w:pPr>
            <w:r w:rsidRPr="00064FBA">
              <w:rPr>
                <w:rFonts w:ascii="Arial" w:hAnsi="Arial" w:cs="Arial"/>
              </w:rPr>
              <w:t>Guardián: Rotulado y a nivel adecuado.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6C79" w14:textId="77777777" w:rsidR="00331273" w:rsidRPr="00901AAC" w:rsidRDefault="00F37BF7" w:rsidP="003F6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Verificación en visita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1806" w14:textId="77777777" w:rsidR="00331273" w:rsidRPr="00901AAC" w:rsidRDefault="00331273" w:rsidP="003F677A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959E" w14:textId="77777777" w:rsidR="00331273" w:rsidRPr="00901AAC" w:rsidRDefault="00331273" w:rsidP="003F677A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9669" w14:textId="77777777" w:rsidR="00331273" w:rsidRPr="00901AAC" w:rsidRDefault="00331273" w:rsidP="003F677A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8DC9E" w14:textId="77777777" w:rsidR="00331273" w:rsidRPr="00901AAC" w:rsidRDefault="00331273" w:rsidP="003F677A">
            <w:pPr>
              <w:rPr>
                <w:rFonts w:ascii="Arial" w:hAnsi="Arial" w:cs="Arial"/>
              </w:rPr>
            </w:pPr>
          </w:p>
        </w:tc>
      </w:tr>
      <w:tr w:rsidR="00064FBA" w:rsidRPr="00901AAC" w14:paraId="60BA3621" w14:textId="77777777" w:rsidTr="001E1B06">
        <w:trPr>
          <w:trHeight w:val="120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69C89" w14:textId="77777777" w:rsidR="00064FBA" w:rsidRPr="00064FBA" w:rsidRDefault="00064FBA" w:rsidP="003F677A">
            <w:pPr>
              <w:jc w:val="both"/>
              <w:rPr>
                <w:rFonts w:ascii="Arial" w:hAnsi="Arial" w:cs="Arial"/>
              </w:rPr>
            </w:pPr>
            <w:r w:rsidRPr="00064FBA">
              <w:rPr>
                <w:rFonts w:ascii="Arial" w:hAnsi="Arial" w:cs="Arial"/>
              </w:rPr>
              <w:t>No se encuentran agujas en los viales.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F9D4" w14:textId="77777777" w:rsidR="00064FBA" w:rsidRPr="00901AAC" w:rsidRDefault="00F37BF7" w:rsidP="003F6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Verificación en visita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0D7C" w14:textId="77777777" w:rsidR="00064FBA" w:rsidRPr="00901AAC" w:rsidRDefault="00064FBA" w:rsidP="003F677A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353A" w14:textId="77777777" w:rsidR="00064FBA" w:rsidRPr="00901AAC" w:rsidRDefault="00064FBA" w:rsidP="003F677A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AA1D" w14:textId="77777777" w:rsidR="00064FBA" w:rsidRPr="00901AAC" w:rsidRDefault="00064FBA" w:rsidP="003F677A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B15A5" w14:textId="77777777" w:rsidR="00064FBA" w:rsidRPr="00901AAC" w:rsidRDefault="00064FBA" w:rsidP="003F677A">
            <w:pPr>
              <w:rPr>
                <w:rFonts w:ascii="Arial" w:hAnsi="Arial" w:cs="Arial"/>
              </w:rPr>
            </w:pPr>
          </w:p>
        </w:tc>
      </w:tr>
      <w:tr w:rsidR="00064FBA" w:rsidRPr="00901AAC" w14:paraId="729A626D" w14:textId="77777777" w:rsidTr="001E1B06">
        <w:trPr>
          <w:trHeight w:val="120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B6C00" w14:textId="77777777" w:rsidR="00064FBA" w:rsidRPr="00064FBA" w:rsidRDefault="00F37BF7" w:rsidP="003F677A">
            <w:pPr>
              <w:jc w:val="both"/>
              <w:rPr>
                <w:rFonts w:ascii="Arial" w:hAnsi="Arial" w:cs="Arial"/>
              </w:rPr>
            </w:pPr>
            <w:r w:rsidRPr="00F37BF7">
              <w:rPr>
                <w:rFonts w:ascii="Arial" w:hAnsi="Arial" w:cs="Arial"/>
              </w:rPr>
              <w:t>Se realiza una correcta técnica de asepsia en el paciente y un adecuado lavado de manos.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17F0" w14:textId="77777777" w:rsidR="00064FBA" w:rsidRPr="00901AAC" w:rsidRDefault="00F37BF7" w:rsidP="003F6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Verificación en visita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2728" w14:textId="77777777" w:rsidR="00064FBA" w:rsidRPr="00901AAC" w:rsidRDefault="00064FBA" w:rsidP="003F677A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029F" w14:textId="77777777" w:rsidR="00064FBA" w:rsidRPr="00901AAC" w:rsidRDefault="00064FBA" w:rsidP="003F677A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667A" w14:textId="77777777" w:rsidR="00064FBA" w:rsidRPr="00901AAC" w:rsidRDefault="00064FBA" w:rsidP="003F677A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</w:tcBorders>
          </w:tcPr>
          <w:p w14:paraId="5C42328E" w14:textId="77777777" w:rsidR="00064FBA" w:rsidRPr="00901AAC" w:rsidRDefault="00064FBA" w:rsidP="003F677A">
            <w:pPr>
              <w:rPr>
                <w:rFonts w:ascii="Arial" w:hAnsi="Arial" w:cs="Arial"/>
              </w:rPr>
            </w:pPr>
          </w:p>
        </w:tc>
      </w:tr>
      <w:tr w:rsidR="00EC5CE9" w:rsidRPr="00901AAC" w14:paraId="66513CAE" w14:textId="77777777" w:rsidTr="001E1B06">
        <w:tc>
          <w:tcPr>
            <w:tcW w:w="8392" w:type="dxa"/>
            <w:gridSpan w:val="2"/>
            <w:tcBorders>
              <w:right w:val="single" w:sz="4" w:space="0" w:color="auto"/>
            </w:tcBorders>
            <w:shd w:val="clear" w:color="auto" w:fill="E5DFEC" w:themeFill="accent4" w:themeFillTint="33"/>
          </w:tcPr>
          <w:p w14:paraId="27BEDE91" w14:textId="77777777" w:rsidR="00EC5CE9" w:rsidRDefault="00EC5CE9" w:rsidP="00C133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ítems que cumple: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606D3AF6" w14:textId="77777777" w:rsidR="00EC5CE9" w:rsidRPr="00901AAC" w:rsidRDefault="00EC5CE9" w:rsidP="00C133D2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shd w:val="clear" w:color="auto" w:fill="E5DFEC" w:themeFill="accent4" w:themeFillTint="33"/>
          </w:tcPr>
          <w:p w14:paraId="597BEAD9" w14:textId="77777777" w:rsidR="00EC5CE9" w:rsidRPr="00901AAC" w:rsidRDefault="00EC5CE9" w:rsidP="00C133D2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shd w:val="clear" w:color="auto" w:fill="E5DFEC" w:themeFill="accent4" w:themeFillTint="33"/>
          </w:tcPr>
          <w:p w14:paraId="01ED6DDD" w14:textId="77777777" w:rsidR="00EC5CE9" w:rsidRPr="00901AAC" w:rsidRDefault="00EC5CE9" w:rsidP="00C133D2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  <w:shd w:val="clear" w:color="auto" w:fill="E5DFEC" w:themeFill="accent4" w:themeFillTint="33"/>
          </w:tcPr>
          <w:p w14:paraId="0C9C6166" w14:textId="77777777" w:rsidR="00EC5CE9" w:rsidRPr="00901AAC" w:rsidRDefault="00EC5CE9" w:rsidP="00C133D2">
            <w:pPr>
              <w:rPr>
                <w:rFonts w:ascii="Arial" w:hAnsi="Arial" w:cs="Arial"/>
              </w:rPr>
            </w:pPr>
          </w:p>
        </w:tc>
      </w:tr>
      <w:tr w:rsidR="003F677A" w:rsidRPr="00901AAC" w14:paraId="528B9C59" w14:textId="77777777" w:rsidTr="001E1B06">
        <w:tc>
          <w:tcPr>
            <w:tcW w:w="1360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591B9A4" w14:textId="77777777" w:rsidR="003F677A" w:rsidRPr="00901AAC" w:rsidRDefault="003F677A" w:rsidP="003F677A">
            <w:pPr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>Componente: Comunicación y movilización social</w:t>
            </w:r>
          </w:p>
        </w:tc>
      </w:tr>
      <w:tr w:rsidR="003F677A" w:rsidRPr="00901AAC" w14:paraId="4F0DCE69" w14:textId="77777777" w:rsidTr="001E1B06">
        <w:tc>
          <w:tcPr>
            <w:tcW w:w="44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9DF05" w14:textId="77777777" w:rsidR="003F677A" w:rsidRPr="00901AAC" w:rsidRDefault="003F677A" w:rsidP="000C2D6C">
            <w:pPr>
              <w:jc w:val="both"/>
              <w:rPr>
                <w:rFonts w:ascii="Arial" w:eastAsia="Times New Roman" w:hAnsi="Arial" w:cs="Arial"/>
              </w:rPr>
            </w:pPr>
            <w:r w:rsidRPr="00901AAC">
              <w:rPr>
                <w:rFonts w:ascii="Arial" w:hAnsi="Arial" w:cs="Arial"/>
              </w:rPr>
              <w:t xml:space="preserve">Diseñar, implementar y evaluar estrategias de información, educación y comunicación para el programa permanente de vacunación, que correspondan con las características culturales de la población y que cubran efectivamente las poblaciones de riesgo. </w:t>
            </w:r>
            <w:r w:rsidR="000C2D6C">
              <w:rPr>
                <w:rFonts w:ascii="Arial" w:hAnsi="Arial" w:cs="Arial"/>
              </w:rPr>
              <w:t xml:space="preserve">E intensificación en las jornadas nacionales de </w:t>
            </w:r>
            <w:proofErr w:type="spellStart"/>
            <w:r w:rsidR="000C2D6C">
              <w:rPr>
                <w:rFonts w:ascii="Arial" w:hAnsi="Arial" w:cs="Arial"/>
              </w:rPr>
              <w:t>vacunacion</w:t>
            </w:r>
            <w:proofErr w:type="spellEnd"/>
            <w:r w:rsidR="000C2D6C"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90BF" w14:textId="77777777" w:rsidR="003F677A" w:rsidRPr="00901AAC" w:rsidRDefault="00AC01E1" w:rsidP="00BD72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Afiches, cuñas promocionales u otras estra</w:t>
            </w:r>
            <w:r w:rsidR="00BD72F2">
              <w:rPr>
                <w:rFonts w:ascii="Arial" w:hAnsi="Arial" w:cs="Arial"/>
              </w:rPr>
              <w:t>tegias implementadas por las IPS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0D69F44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</w:tcPr>
          <w:p w14:paraId="24A8D02B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7B46BAA3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6373082F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</w:tr>
      <w:tr w:rsidR="003F677A" w:rsidRPr="00901AAC" w14:paraId="6487B510" w14:textId="77777777" w:rsidTr="001E1B06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47C17" w14:textId="77777777" w:rsidR="003F677A" w:rsidRPr="00901AAC" w:rsidRDefault="00BD72F2" w:rsidP="003F677A">
            <w:pPr>
              <w:jc w:val="both"/>
              <w:rPr>
                <w:rFonts w:ascii="Arial" w:hAnsi="Arial" w:cs="Arial"/>
              </w:rPr>
            </w:pPr>
            <w:r w:rsidRPr="00BD72F2">
              <w:rPr>
                <w:rFonts w:ascii="Arial" w:hAnsi="Arial" w:cs="Arial"/>
              </w:rPr>
              <w:t xml:space="preserve">Orientar clara y objetivamente a los usuarios, sobre el esquema nacional gratuito existente en el </w:t>
            </w:r>
            <w:r w:rsidR="000F163D" w:rsidRPr="00BD72F2">
              <w:rPr>
                <w:rFonts w:ascii="Arial" w:hAnsi="Arial" w:cs="Arial"/>
              </w:rPr>
              <w:t>país</w:t>
            </w:r>
            <w:proofErr w:type="gramStart"/>
            <w:r w:rsidRPr="00BD72F2">
              <w:rPr>
                <w:rFonts w:ascii="Arial" w:hAnsi="Arial" w:cs="Arial"/>
              </w:rPr>
              <w:t>.</w:t>
            </w:r>
            <w:r w:rsidR="003F677A" w:rsidRPr="00901AAC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786A" w14:textId="77777777" w:rsidR="003F677A" w:rsidRPr="00901AAC" w:rsidRDefault="00F549C0" w:rsidP="003F6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Verificar en visita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503A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</w:tcPr>
          <w:p w14:paraId="3EDB931E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08A7BBC5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25DB2E30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</w:tr>
      <w:tr w:rsidR="00BD72F2" w:rsidRPr="00901AAC" w14:paraId="69CB3F00" w14:textId="77777777" w:rsidTr="001E1B06">
        <w:tc>
          <w:tcPr>
            <w:tcW w:w="8392" w:type="dxa"/>
            <w:gridSpan w:val="2"/>
            <w:tcBorders>
              <w:right w:val="single" w:sz="4" w:space="0" w:color="auto"/>
            </w:tcBorders>
            <w:shd w:val="clear" w:color="auto" w:fill="E5DFEC" w:themeFill="accent4" w:themeFillTint="33"/>
          </w:tcPr>
          <w:p w14:paraId="453A078C" w14:textId="77777777" w:rsidR="00BD72F2" w:rsidRDefault="00BD72F2" w:rsidP="00C133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ítems que cumple: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5E404C71" w14:textId="77777777" w:rsidR="00BD72F2" w:rsidRPr="00901AAC" w:rsidRDefault="00BD72F2" w:rsidP="00C133D2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shd w:val="clear" w:color="auto" w:fill="E5DFEC" w:themeFill="accent4" w:themeFillTint="33"/>
          </w:tcPr>
          <w:p w14:paraId="63C168EF" w14:textId="77777777" w:rsidR="00BD72F2" w:rsidRPr="00901AAC" w:rsidRDefault="00BD72F2" w:rsidP="00C133D2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shd w:val="clear" w:color="auto" w:fill="E5DFEC" w:themeFill="accent4" w:themeFillTint="33"/>
          </w:tcPr>
          <w:p w14:paraId="0DE38985" w14:textId="77777777" w:rsidR="00BD72F2" w:rsidRPr="00901AAC" w:rsidRDefault="00BD72F2" w:rsidP="00C133D2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  <w:shd w:val="clear" w:color="auto" w:fill="E5DFEC" w:themeFill="accent4" w:themeFillTint="33"/>
          </w:tcPr>
          <w:p w14:paraId="6D1F6DFC" w14:textId="77777777" w:rsidR="00BD72F2" w:rsidRPr="00901AAC" w:rsidRDefault="00BD72F2" w:rsidP="00C133D2">
            <w:pPr>
              <w:rPr>
                <w:rFonts w:ascii="Arial" w:hAnsi="Arial" w:cs="Arial"/>
              </w:rPr>
            </w:pPr>
          </w:p>
        </w:tc>
      </w:tr>
      <w:tr w:rsidR="003F677A" w:rsidRPr="00901AAC" w14:paraId="7A0DA8C5" w14:textId="77777777" w:rsidTr="001E1B0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53CD6EA" w14:textId="77777777" w:rsidR="003F677A" w:rsidRPr="00901AAC" w:rsidRDefault="003F677A" w:rsidP="003F677A">
            <w:pPr>
              <w:jc w:val="center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>Componente: Sistema de información</w:t>
            </w:r>
          </w:p>
        </w:tc>
      </w:tr>
      <w:tr w:rsidR="003F677A" w:rsidRPr="00901AAC" w14:paraId="5CA82A29" w14:textId="77777777" w:rsidTr="001E1B06">
        <w:tc>
          <w:tcPr>
            <w:tcW w:w="44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07EA1" w14:textId="77777777" w:rsidR="003F677A" w:rsidRDefault="003F677A" w:rsidP="002547D4">
            <w:pPr>
              <w:jc w:val="both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>Enviar de manera oportuna la información al nivel jer</w:t>
            </w:r>
            <w:r w:rsidR="002547D4">
              <w:rPr>
                <w:rFonts w:ascii="Arial" w:hAnsi="Arial" w:cs="Arial"/>
              </w:rPr>
              <w:t>á</w:t>
            </w:r>
            <w:r w:rsidR="000F163D">
              <w:rPr>
                <w:rFonts w:ascii="Arial" w:hAnsi="Arial" w:cs="Arial"/>
              </w:rPr>
              <w:t>rqui</w:t>
            </w:r>
            <w:r w:rsidRPr="00901AAC">
              <w:rPr>
                <w:rFonts w:ascii="Arial" w:hAnsi="Arial" w:cs="Arial"/>
              </w:rPr>
              <w:t xml:space="preserve">co </w:t>
            </w:r>
            <w:r w:rsidR="000F163D" w:rsidRPr="00901AAC">
              <w:rPr>
                <w:rFonts w:ascii="Arial" w:hAnsi="Arial" w:cs="Arial"/>
              </w:rPr>
              <w:t>correspondiente</w:t>
            </w:r>
            <w:r w:rsidRPr="00901AAC">
              <w:rPr>
                <w:rFonts w:ascii="Arial" w:hAnsi="Arial" w:cs="Arial"/>
              </w:rPr>
              <w:t xml:space="preserve">  en la fecha límite indicada y con el 100% de la información generada.</w:t>
            </w:r>
          </w:p>
          <w:p w14:paraId="08D6EA71" w14:textId="77777777" w:rsidR="00542A21" w:rsidRPr="00901AAC" w:rsidRDefault="00542A21" w:rsidP="002547D4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9F95" w14:textId="77777777" w:rsidR="003F677A" w:rsidRPr="00901AAC" w:rsidRDefault="00ED5335" w:rsidP="003F6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Correos electrónicos, actas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E941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</w:tcPr>
          <w:p w14:paraId="69AB1915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63EE3CDA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45A16B8F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</w:tr>
      <w:tr w:rsidR="003F677A" w:rsidRPr="00901AAC" w14:paraId="55B4ECBA" w14:textId="77777777" w:rsidTr="001E1B06">
        <w:trPr>
          <w:trHeight w:val="917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63F3C" w14:textId="77777777" w:rsidR="003F677A" w:rsidRDefault="003F677A" w:rsidP="003F677A">
            <w:pPr>
              <w:jc w:val="both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>Garantizar que la consolidación de datos sea fiable y completa, a través de la auditoria de la calidad del dato.</w:t>
            </w:r>
          </w:p>
          <w:p w14:paraId="7F94C08D" w14:textId="77777777" w:rsidR="00542A21" w:rsidRPr="00901AAC" w:rsidRDefault="00542A21" w:rsidP="003F67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E6AC" w14:textId="77777777" w:rsidR="003F677A" w:rsidRPr="00901AAC" w:rsidRDefault="00BD2D61" w:rsidP="00BD2D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Actas o informes que den cuenta de la autoevaluación realizada a la calidad del dato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1B4B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</w:tcPr>
          <w:p w14:paraId="02CCD8AD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07A122D1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4BC167B8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</w:tr>
      <w:tr w:rsidR="003F677A" w:rsidRPr="00901AAC" w14:paraId="4D00A878" w14:textId="77777777" w:rsidTr="001E1B06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A85E5" w14:textId="77777777" w:rsidR="003F677A" w:rsidRDefault="003F677A" w:rsidP="003F677A">
            <w:pPr>
              <w:jc w:val="both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>Realizar mensualmente back up de la información que genere el PAI.</w:t>
            </w:r>
          </w:p>
          <w:p w14:paraId="781F725D" w14:textId="77777777" w:rsidR="00542A21" w:rsidRPr="00901AAC" w:rsidRDefault="00542A21" w:rsidP="003F67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4142" w14:textId="77777777" w:rsidR="003F677A" w:rsidRPr="00901AAC" w:rsidRDefault="003F677A" w:rsidP="003F677A">
            <w:pPr>
              <w:jc w:val="both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>Back up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7B57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</w:tcPr>
          <w:p w14:paraId="38D75D79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3929AC85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0ECC41B0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</w:tr>
      <w:tr w:rsidR="003F677A" w:rsidRPr="00901AAC" w14:paraId="5766A549" w14:textId="77777777" w:rsidTr="001E1B06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BF1E4" w14:textId="77777777" w:rsidR="003F677A" w:rsidRDefault="003F677A" w:rsidP="003F677A">
            <w:pPr>
              <w:jc w:val="both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 xml:space="preserve">Garantizar recursos tecnológicos (Hardware, software, acceso a internet, entre otros) suficientes y actualizados para el adecuado funcionamiento del sistema de información nominal del PAI. </w:t>
            </w:r>
          </w:p>
          <w:p w14:paraId="558B79B0" w14:textId="77777777" w:rsidR="00542A21" w:rsidRPr="00901AAC" w:rsidRDefault="00542A21" w:rsidP="003F67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482D" w14:textId="77777777" w:rsidR="003F677A" w:rsidRDefault="008F797A" w:rsidP="003F6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Equipo de cómputo exclusivo, internet</w:t>
            </w:r>
          </w:p>
          <w:p w14:paraId="3885CE20" w14:textId="77777777" w:rsidR="008F797A" w:rsidRPr="00901AAC" w:rsidRDefault="008F797A" w:rsidP="003F677A">
            <w:pPr>
              <w:jc w:val="both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>(Circular 44 de 2013).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6B0F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</w:tcPr>
          <w:p w14:paraId="68B4D239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7BF1C240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04B60EE9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</w:tr>
      <w:tr w:rsidR="003F677A" w:rsidRPr="00901AAC" w14:paraId="22CB3231" w14:textId="77777777" w:rsidTr="001E1B06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FB48B" w14:textId="77777777" w:rsidR="003F677A" w:rsidRDefault="00542A21" w:rsidP="00542A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2A21">
              <w:rPr>
                <w:rFonts w:ascii="Arial" w:hAnsi="Arial" w:cs="Arial"/>
              </w:rPr>
              <w:t xml:space="preserve">Garantizar la digitación en el sistema de información nominal del </w:t>
            </w:r>
            <w:r>
              <w:rPr>
                <w:rFonts w:ascii="Arial" w:hAnsi="Arial" w:cs="Arial"/>
              </w:rPr>
              <w:t xml:space="preserve">PAI de cada uno de los usuarios </w:t>
            </w:r>
            <w:r w:rsidRPr="00542A21">
              <w:rPr>
                <w:rFonts w:ascii="Arial" w:hAnsi="Arial" w:cs="Arial"/>
              </w:rPr>
              <w:t>vacunados en el programa.</w:t>
            </w:r>
          </w:p>
          <w:p w14:paraId="7C1DF5DC" w14:textId="77777777" w:rsidR="00542A21" w:rsidRPr="00901AAC" w:rsidRDefault="00542A21" w:rsidP="00542A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F00F" w14:textId="77777777" w:rsidR="003F677A" w:rsidRPr="00901AAC" w:rsidRDefault="008F797A" w:rsidP="003F6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Historias actualizadas en sistema nominal, verificar aleatoriamente entre 5 y 10 historias.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4219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</w:tcPr>
          <w:p w14:paraId="00B779F9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19CF0479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35EB6695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</w:tr>
      <w:tr w:rsidR="00542A21" w:rsidRPr="00901AAC" w14:paraId="605C90C2" w14:textId="77777777" w:rsidTr="001E1B06">
        <w:tc>
          <w:tcPr>
            <w:tcW w:w="8392" w:type="dxa"/>
            <w:gridSpan w:val="2"/>
            <w:tcBorders>
              <w:right w:val="single" w:sz="4" w:space="0" w:color="auto"/>
            </w:tcBorders>
            <w:shd w:val="clear" w:color="auto" w:fill="E5DFEC" w:themeFill="accent4" w:themeFillTint="33"/>
          </w:tcPr>
          <w:p w14:paraId="68514BAE" w14:textId="77777777" w:rsidR="00542A21" w:rsidRDefault="00542A21" w:rsidP="00C133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ítems que cumple: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11D12FCD" w14:textId="77777777" w:rsidR="00542A21" w:rsidRPr="00901AAC" w:rsidRDefault="00542A21" w:rsidP="00C133D2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shd w:val="clear" w:color="auto" w:fill="E5DFEC" w:themeFill="accent4" w:themeFillTint="33"/>
          </w:tcPr>
          <w:p w14:paraId="212379EE" w14:textId="77777777" w:rsidR="00542A21" w:rsidRPr="00901AAC" w:rsidRDefault="00542A21" w:rsidP="00C133D2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shd w:val="clear" w:color="auto" w:fill="E5DFEC" w:themeFill="accent4" w:themeFillTint="33"/>
          </w:tcPr>
          <w:p w14:paraId="69096A9D" w14:textId="77777777" w:rsidR="00542A21" w:rsidRPr="00901AAC" w:rsidRDefault="00542A21" w:rsidP="00C133D2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  <w:shd w:val="clear" w:color="auto" w:fill="E5DFEC" w:themeFill="accent4" w:themeFillTint="33"/>
          </w:tcPr>
          <w:p w14:paraId="294BE9FE" w14:textId="77777777" w:rsidR="00542A21" w:rsidRPr="00901AAC" w:rsidRDefault="00542A21" w:rsidP="00C133D2">
            <w:pPr>
              <w:rPr>
                <w:rFonts w:ascii="Arial" w:hAnsi="Arial" w:cs="Arial"/>
              </w:rPr>
            </w:pPr>
          </w:p>
        </w:tc>
      </w:tr>
      <w:tr w:rsidR="003F677A" w:rsidRPr="00901AAC" w14:paraId="25D96D3D" w14:textId="77777777" w:rsidTr="001E1B0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2A5A5C" w14:textId="77777777" w:rsidR="003F677A" w:rsidRPr="00901AAC" w:rsidRDefault="003F677A" w:rsidP="00542A21">
            <w:pPr>
              <w:jc w:val="center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>Componente: Eventos inmunoprevenibles</w:t>
            </w:r>
          </w:p>
        </w:tc>
      </w:tr>
      <w:tr w:rsidR="003F677A" w:rsidRPr="00901AAC" w14:paraId="51170AD0" w14:textId="77777777" w:rsidTr="001E1B06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093A1" w14:textId="77777777" w:rsidR="003F677A" w:rsidRDefault="003F677A" w:rsidP="003F677A">
            <w:pPr>
              <w:jc w:val="both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>Garantizar que en los COVES municipales e institucionales sea incluido el tema PAI</w:t>
            </w:r>
          </w:p>
          <w:p w14:paraId="456C527E" w14:textId="77777777" w:rsidR="00542A21" w:rsidRPr="00901AAC" w:rsidRDefault="00542A21" w:rsidP="003F67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7ECB" w14:textId="77777777" w:rsidR="003F677A" w:rsidRPr="00901AAC" w:rsidRDefault="003F677A" w:rsidP="003F677A">
            <w:pPr>
              <w:jc w:val="both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>Agendas y actas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157A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</w:tcPr>
          <w:p w14:paraId="788ABA17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7D11FD36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362C005F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</w:tr>
      <w:tr w:rsidR="003F677A" w:rsidRPr="00901AAC" w14:paraId="3439C911" w14:textId="77777777" w:rsidTr="001E1B06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6A048" w14:textId="77777777" w:rsidR="003F677A" w:rsidRDefault="003F677A" w:rsidP="003F677A">
            <w:pPr>
              <w:jc w:val="both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>Realizar seguimiento y cierre a todos los eventos inmunoprevenibles notificados, incluyendo ESAVIS</w:t>
            </w:r>
          </w:p>
          <w:p w14:paraId="253FD861" w14:textId="77777777" w:rsidR="00542A21" w:rsidRPr="00901AAC" w:rsidRDefault="00542A21" w:rsidP="003F67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BC36" w14:textId="77777777" w:rsidR="003F677A" w:rsidRPr="00901AAC" w:rsidRDefault="003F677A" w:rsidP="003F677A">
            <w:pPr>
              <w:jc w:val="both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>Evaluación de SIVIGILA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1539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</w:tcPr>
          <w:p w14:paraId="5013E8A0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26D00F74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16ED9A01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</w:tr>
      <w:tr w:rsidR="003F677A" w:rsidRPr="00901AAC" w14:paraId="6BB3281E" w14:textId="77777777" w:rsidTr="001E1B06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36D90" w14:textId="77777777" w:rsidR="003F677A" w:rsidRDefault="003F677A" w:rsidP="003F677A">
            <w:pPr>
              <w:jc w:val="both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>Tener actualizado y socializado el plan de crisis</w:t>
            </w:r>
          </w:p>
          <w:p w14:paraId="5AEF05BA" w14:textId="77777777" w:rsidR="00542A21" w:rsidRPr="00901AAC" w:rsidRDefault="00542A21" w:rsidP="003F67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974D" w14:textId="77777777" w:rsidR="003F677A" w:rsidRPr="00901AAC" w:rsidRDefault="003F677A" w:rsidP="003F677A">
            <w:pPr>
              <w:jc w:val="both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>Plan de crisis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1993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</w:tcPr>
          <w:p w14:paraId="54E9E382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2BC9DA87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79D140E2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</w:tr>
      <w:tr w:rsidR="003F677A" w:rsidRPr="00901AAC" w14:paraId="4F1E54FF" w14:textId="77777777" w:rsidTr="001E1B06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6F737" w14:textId="77777777" w:rsidR="003F677A" w:rsidRDefault="003F677A" w:rsidP="003F677A">
            <w:pPr>
              <w:jc w:val="both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>Notificar a la SSSA todo error programático, con análisis y plan de mejoramiento</w:t>
            </w:r>
          </w:p>
          <w:p w14:paraId="3316DD9C" w14:textId="77777777" w:rsidR="00542A21" w:rsidRPr="00901AAC" w:rsidRDefault="00542A21" w:rsidP="003F67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8157" w14:textId="77777777" w:rsidR="003F677A" w:rsidRPr="00901AAC" w:rsidRDefault="003F677A" w:rsidP="003F677A">
            <w:pPr>
              <w:jc w:val="both"/>
              <w:rPr>
                <w:rFonts w:ascii="Arial" w:hAnsi="Arial" w:cs="Arial"/>
              </w:rPr>
            </w:pPr>
            <w:r w:rsidRPr="00901AAC">
              <w:rPr>
                <w:rFonts w:ascii="Arial" w:hAnsi="Arial" w:cs="Arial"/>
              </w:rPr>
              <w:t>Informes y planes de mejora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AE03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</w:tcPr>
          <w:p w14:paraId="205686E7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32820F48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4290FBF2" w14:textId="77777777" w:rsidR="003F677A" w:rsidRPr="00901AAC" w:rsidRDefault="003F677A" w:rsidP="003F677A">
            <w:pPr>
              <w:rPr>
                <w:rFonts w:ascii="Arial" w:hAnsi="Arial" w:cs="Arial"/>
              </w:rPr>
            </w:pPr>
          </w:p>
        </w:tc>
      </w:tr>
      <w:tr w:rsidR="00542A21" w:rsidRPr="00901AAC" w14:paraId="1354E816" w14:textId="77777777" w:rsidTr="001E1B06">
        <w:tc>
          <w:tcPr>
            <w:tcW w:w="8392" w:type="dxa"/>
            <w:gridSpan w:val="2"/>
            <w:tcBorders>
              <w:right w:val="single" w:sz="4" w:space="0" w:color="auto"/>
            </w:tcBorders>
            <w:shd w:val="clear" w:color="auto" w:fill="E5DFEC" w:themeFill="accent4" w:themeFillTint="33"/>
          </w:tcPr>
          <w:p w14:paraId="59AF8B8F" w14:textId="77777777" w:rsidR="00542A21" w:rsidRDefault="00542A21" w:rsidP="00C133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ítems que cumple: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3E89CD62" w14:textId="77777777" w:rsidR="00542A21" w:rsidRPr="00901AAC" w:rsidRDefault="00542A21" w:rsidP="00C133D2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shd w:val="clear" w:color="auto" w:fill="E5DFEC" w:themeFill="accent4" w:themeFillTint="33"/>
          </w:tcPr>
          <w:p w14:paraId="4798F9AD" w14:textId="77777777" w:rsidR="00542A21" w:rsidRPr="00901AAC" w:rsidRDefault="00542A21" w:rsidP="00C133D2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shd w:val="clear" w:color="auto" w:fill="E5DFEC" w:themeFill="accent4" w:themeFillTint="33"/>
          </w:tcPr>
          <w:p w14:paraId="52AF29DA" w14:textId="77777777" w:rsidR="00542A21" w:rsidRPr="00901AAC" w:rsidRDefault="00542A21" w:rsidP="00C133D2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  <w:shd w:val="clear" w:color="auto" w:fill="E5DFEC" w:themeFill="accent4" w:themeFillTint="33"/>
          </w:tcPr>
          <w:p w14:paraId="24E57F64" w14:textId="77777777" w:rsidR="00542A21" w:rsidRPr="00901AAC" w:rsidRDefault="00542A21" w:rsidP="00C133D2">
            <w:pPr>
              <w:rPr>
                <w:rFonts w:ascii="Arial" w:hAnsi="Arial" w:cs="Arial"/>
              </w:rPr>
            </w:pPr>
          </w:p>
        </w:tc>
      </w:tr>
      <w:tr w:rsidR="00542A21" w:rsidRPr="00901AAC" w14:paraId="475CA048" w14:textId="77777777" w:rsidTr="001E1B06">
        <w:tc>
          <w:tcPr>
            <w:tcW w:w="4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855C8" w14:textId="77777777" w:rsidR="00542A21" w:rsidRPr="00901AAC" w:rsidRDefault="00542A21" w:rsidP="00C133D2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Total Cumplimiento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9F90" w14:textId="77777777" w:rsidR="00542A21" w:rsidRPr="00901AAC" w:rsidRDefault="00542A21" w:rsidP="00C133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de ítems que cumple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4336" w14:textId="77777777" w:rsidR="00542A21" w:rsidRPr="00901AAC" w:rsidRDefault="00542A21" w:rsidP="00C133D2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</w:tcPr>
          <w:p w14:paraId="749437AB" w14:textId="77777777" w:rsidR="00542A21" w:rsidRPr="00901AAC" w:rsidRDefault="00542A21" w:rsidP="00C133D2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75289F24" w14:textId="77777777" w:rsidR="00542A21" w:rsidRPr="00901AAC" w:rsidRDefault="00542A21" w:rsidP="00C133D2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326E2A61" w14:textId="77777777" w:rsidR="00542A21" w:rsidRPr="00901AAC" w:rsidRDefault="00542A21" w:rsidP="00C133D2">
            <w:pPr>
              <w:rPr>
                <w:rFonts w:ascii="Arial" w:hAnsi="Arial" w:cs="Arial"/>
              </w:rPr>
            </w:pPr>
          </w:p>
        </w:tc>
      </w:tr>
      <w:tr w:rsidR="00542A21" w:rsidRPr="00901AAC" w14:paraId="58335D50" w14:textId="77777777" w:rsidTr="001E1B06">
        <w:tc>
          <w:tcPr>
            <w:tcW w:w="83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DCA37" w14:textId="77777777" w:rsidR="00542A21" w:rsidRDefault="00542A21" w:rsidP="00C133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Porcentaje de cumplimiento: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7493" w14:textId="77777777" w:rsidR="00542A21" w:rsidRPr="00901AAC" w:rsidRDefault="00542A21" w:rsidP="00C133D2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</w:tcPr>
          <w:p w14:paraId="485C0803" w14:textId="77777777" w:rsidR="00542A21" w:rsidRPr="00901AAC" w:rsidRDefault="00542A21" w:rsidP="00C133D2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0DAC486A" w14:textId="77777777" w:rsidR="00542A21" w:rsidRPr="00901AAC" w:rsidRDefault="00542A21" w:rsidP="00C133D2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2562BE83" w14:textId="77777777" w:rsidR="00542A21" w:rsidRPr="00901AAC" w:rsidRDefault="00542A21" w:rsidP="00C133D2">
            <w:pPr>
              <w:rPr>
                <w:rFonts w:ascii="Arial" w:hAnsi="Arial" w:cs="Arial"/>
              </w:rPr>
            </w:pPr>
          </w:p>
        </w:tc>
      </w:tr>
    </w:tbl>
    <w:p w14:paraId="458FA8F8" w14:textId="77777777" w:rsidR="00E25B15" w:rsidRDefault="00E25B15" w:rsidP="00BD005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335202F1" w14:textId="77777777" w:rsidR="00C94E2A" w:rsidRDefault="00C94E2A" w:rsidP="00BD005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6C47B103" w14:textId="77777777" w:rsidR="00C94E2A" w:rsidRDefault="00C94E2A" w:rsidP="00BD005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55EBBA6" w14:textId="77777777" w:rsidR="007744D0" w:rsidRPr="007744D0" w:rsidRDefault="007744D0" w:rsidP="00BD00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4D0">
        <w:rPr>
          <w:rFonts w:ascii="Arial" w:hAnsi="Arial" w:cs="Arial"/>
          <w:sz w:val="24"/>
          <w:szCs w:val="24"/>
        </w:rPr>
        <w:t xml:space="preserve">Criterios de evaluación: </w:t>
      </w:r>
    </w:p>
    <w:p w14:paraId="6E519702" w14:textId="77777777" w:rsidR="00C70ABB" w:rsidRDefault="003E6483" w:rsidP="007744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Adecuado: 85</w:t>
      </w:r>
      <w:r w:rsidR="007744D0">
        <w:rPr>
          <w:rFonts w:ascii="Arial" w:hAnsi="Arial" w:cs="Arial"/>
          <w:sz w:val="24"/>
          <w:szCs w:val="24"/>
        </w:rPr>
        <w:t xml:space="preserve"> al 100 %</w:t>
      </w:r>
    </w:p>
    <w:p w14:paraId="4B1B2169" w14:textId="77777777" w:rsidR="007744D0" w:rsidRDefault="003E6483" w:rsidP="007744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Medianamente adecuado: 70</w:t>
      </w:r>
      <w:r w:rsidR="007744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 84</w:t>
      </w:r>
      <w:r w:rsidR="007744D0">
        <w:rPr>
          <w:rFonts w:ascii="Arial" w:hAnsi="Arial" w:cs="Arial"/>
          <w:sz w:val="24"/>
          <w:szCs w:val="24"/>
        </w:rPr>
        <w:t>%</w:t>
      </w:r>
    </w:p>
    <w:p w14:paraId="6ADD9262" w14:textId="77777777" w:rsidR="007744D0" w:rsidRDefault="003E6483" w:rsidP="007744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Inadecuado: 0 al 69</w:t>
      </w:r>
      <w:r w:rsidR="00495CEC">
        <w:rPr>
          <w:rFonts w:ascii="Arial" w:hAnsi="Arial" w:cs="Arial"/>
          <w:sz w:val="24"/>
          <w:szCs w:val="24"/>
        </w:rPr>
        <w:t xml:space="preserve"> %</w:t>
      </w:r>
    </w:p>
    <w:p w14:paraId="5145A041" w14:textId="77777777" w:rsidR="007744D0" w:rsidRDefault="007744D0" w:rsidP="007744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21B1C1" w14:textId="77777777" w:rsidR="00495CEC" w:rsidRDefault="00495CEC" w:rsidP="007744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Espacio para firmas: </w:t>
      </w:r>
    </w:p>
    <w:p w14:paraId="62AD38A4" w14:textId="77777777" w:rsidR="00495CEC" w:rsidRDefault="00495CEC" w:rsidP="007744D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597"/>
        <w:gridCol w:w="6857"/>
      </w:tblGrid>
      <w:tr w:rsidR="00495CEC" w14:paraId="60F7A423" w14:textId="77777777" w:rsidTr="000F163D">
        <w:tc>
          <w:tcPr>
            <w:tcW w:w="6673" w:type="dxa"/>
          </w:tcPr>
          <w:p w14:paraId="2A62CB6A" w14:textId="77777777" w:rsidR="00495CEC" w:rsidRPr="000F163D" w:rsidRDefault="00495CEC" w:rsidP="007744D0">
            <w:pPr>
              <w:rPr>
                <w:rFonts w:ascii="Arial" w:hAnsi="Arial" w:cs="Arial"/>
              </w:rPr>
            </w:pPr>
            <w:r w:rsidRPr="000F163D">
              <w:rPr>
                <w:rFonts w:ascii="Arial" w:hAnsi="Arial" w:cs="Arial"/>
              </w:rPr>
              <w:t>SECRETARÍA DE SALUD Y PROTECCION SOCIAL</w:t>
            </w:r>
          </w:p>
        </w:tc>
        <w:tc>
          <w:tcPr>
            <w:tcW w:w="6935" w:type="dxa"/>
          </w:tcPr>
          <w:p w14:paraId="2B226133" w14:textId="77777777" w:rsidR="00495CEC" w:rsidRPr="000F163D" w:rsidRDefault="00495CEC" w:rsidP="007744D0">
            <w:pPr>
              <w:rPr>
                <w:rFonts w:ascii="Arial" w:hAnsi="Arial" w:cs="Arial"/>
              </w:rPr>
            </w:pPr>
            <w:r w:rsidRPr="000F163D">
              <w:rPr>
                <w:rFonts w:ascii="Arial" w:hAnsi="Arial" w:cs="Arial"/>
              </w:rPr>
              <w:t>IPS VACUNADORA</w:t>
            </w:r>
          </w:p>
        </w:tc>
      </w:tr>
      <w:tr w:rsidR="00495CEC" w14:paraId="1FB1C85D" w14:textId="77777777" w:rsidTr="000F163D">
        <w:tc>
          <w:tcPr>
            <w:tcW w:w="6673" w:type="dxa"/>
          </w:tcPr>
          <w:p w14:paraId="1760BEEA" w14:textId="77777777" w:rsidR="00495CEC" w:rsidRDefault="00495CEC" w:rsidP="007744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88D592" w14:textId="77777777" w:rsidR="00495CEC" w:rsidRDefault="00495CEC" w:rsidP="007744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763595" w14:textId="77777777" w:rsidR="00495CEC" w:rsidRDefault="00495CEC" w:rsidP="007744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F24C33" w14:textId="77777777" w:rsidR="00495CEC" w:rsidRDefault="00495CEC" w:rsidP="007744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622DC6" w14:textId="77777777" w:rsidR="00495CEC" w:rsidRDefault="00495CEC" w:rsidP="007744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5" w:type="dxa"/>
          </w:tcPr>
          <w:p w14:paraId="7D82D852" w14:textId="77777777" w:rsidR="00495CEC" w:rsidRDefault="00495CEC" w:rsidP="007744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6053F5" w14:textId="77777777" w:rsidR="007744D0" w:rsidRPr="00BD005A" w:rsidRDefault="007744D0" w:rsidP="007744D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744D0" w:rsidRPr="00BD005A" w:rsidSect="000F16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BAAB3" w14:textId="77777777" w:rsidR="00870D21" w:rsidRDefault="00870D21" w:rsidP="009422F0">
      <w:pPr>
        <w:spacing w:after="0" w:line="240" w:lineRule="auto"/>
      </w:pPr>
      <w:r>
        <w:separator/>
      </w:r>
    </w:p>
  </w:endnote>
  <w:endnote w:type="continuationSeparator" w:id="0">
    <w:p w14:paraId="1BCAF047" w14:textId="77777777" w:rsidR="00870D21" w:rsidRDefault="00870D21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F3180" w14:textId="77777777" w:rsidR="008502C1" w:rsidRDefault="008502C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30ADE" w14:textId="4D5FBF78" w:rsidR="00E74C24" w:rsidRPr="008502C1" w:rsidRDefault="006E13F8" w:rsidP="008502C1">
    <w:pPr>
      <w:pStyle w:val="Piedepgina"/>
      <w:jc w:val="right"/>
      <w:rPr>
        <w:rFonts w:ascii="Arial" w:hAnsi="Arial" w:cs="Arial"/>
        <w:sz w:val="20"/>
        <w:szCs w:val="20"/>
      </w:rPr>
    </w:pPr>
    <w:r w:rsidRPr="00DA0A8B">
      <w:rPr>
        <w:rFonts w:ascii="Arial" w:hAnsi="Arial" w:cs="Arial"/>
        <w:sz w:val="20"/>
        <w:szCs w:val="20"/>
      </w:rPr>
      <w:t xml:space="preserve">Página </w:t>
    </w:r>
    <w:r w:rsidRPr="00DA0A8B">
      <w:rPr>
        <w:rFonts w:ascii="Arial" w:hAnsi="Arial" w:cs="Arial"/>
        <w:b/>
        <w:bCs/>
        <w:sz w:val="20"/>
        <w:szCs w:val="20"/>
      </w:rPr>
      <w:fldChar w:fldCharType="begin"/>
    </w:r>
    <w:r w:rsidRPr="00DA0A8B">
      <w:rPr>
        <w:rFonts w:ascii="Arial" w:hAnsi="Arial" w:cs="Arial"/>
        <w:b/>
        <w:bCs/>
        <w:sz w:val="20"/>
        <w:szCs w:val="20"/>
      </w:rPr>
      <w:instrText>PAGE</w:instrText>
    </w:r>
    <w:r w:rsidRPr="00DA0A8B">
      <w:rPr>
        <w:rFonts w:ascii="Arial" w:hAnsi="Arial" w:cs="Arial"/>
        <w:b/>
        <w:bCs/>
        <w:sz w:val="20"/>
        <w:szCs w:val="20"/>
      </w:rPr>
      <w:fldChar w:fldCharType="separate"/>
    </w:r>
    <w:r w:rsidR="008502C1">
      <w:rPr>
        <w:rFonts w:ascii="Arial" w:hAnsi="Arial" w:cs="Arial"/>
        <w:b/>
        <w:bCs/>
        <w:noProof/>
        <w:sz w:val="20"/>
        <w:szCs w:val="20"/>
      </w:rPr>
      <w:t>1</w:t>
    </w:r>
    <w:r w:rsidRPr="00DA0A8B">
      <w:rPr>
        <w:rFonts w:ascii="Arial" w:hAnsi="Arial" w:cs="Arial"/>
        <w:b/>
        <w:bCs/>
        <w:sz w:val="20"/>
        <w:szCs w:val="20"/>
      </w:rPr>
      <w:fldChar w:fldCharType="end"/>
    </w:r>
    <w:r w:rsidRPr="00DA0A8B">
      <w:rPr>
        <w:rFonts w:ascii="Arial" w:hAnsi="Arial" w:cs="Arial"/>
        <w:sz w:val="20"/>
        <w:szCs w:val="20"/>
      </w:rPr>
      <w:t xml:space="preserve"> de </w:t>
    </w:r>
    <w:r w:rsidRPr="00DA0A8B">
      <w:rPr>
        <w:rFonts w:ascii="Arial" w:hAnsi="Arial" w:cs="Arial"/>
        <w:b/>
        <w:bCs/>
        <w:sz w:val="20"/>
        <w:szCs w:val="20"/>
      </w:rPr>
      <w:fldChar w:fldCharType="begin"/>
    </w:r>
    <w:r w:rsidRPr="00DA0A8B">
      <w:rPr>
        <w:rFonts w:ascii="Arial" w:hAnsi="Arial" w:cs="Arial"/>
        <w:b/>
        <w:bCs/>
        <w:sz w:val="20"/>
        <w:szCs w:val="20"/>
      </w:rPr>
      <w:instrText>NUMPAGES</w:instrText>
    </w:r>
    <w:r w:rsidRPr="00DA0A8B">
      <w:rPr>
        <w:rFonts w:ascii="Arial" w:hAnsi="Arial" w:cs="Arial"/>
        <w:b/>
        <w:bCs/>
        <w:sz w:val="20"/>
        <w:szCs w:val="20"/>
      </w:rPr>
      <w:fldChar w:fldCharType="separate"/>
    </w:r>
    <w:r w:rsidR="008502C1">
      <w:rPr>
        <w:rFonts w:ascii="Arial" w:hAnsi="Arial" w:cs="Arial"/>
        <w:b/>
        <w:bCs/>
        <w:noProof/>
        <w:sz w:val="20"/>
        <w:szCs w:val="20"/>
      </w:rPr>
      <w:t>8</w:t>
    </w:r>
    <w:r w:rsidRPr="00DA0A8B">
      <w:rPr>
        <w:rFonts w:ascii="Arial" w:hAnsi="Arial" w:cs="Arial"/>
        <w:b/>
        <w:bCs/>
        <w:sz w:val="20"/>
        <w:szCs w:val="20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175EE" w14:textId="77777777" w:rsidR="008502C1" w:rsidRDefault="008502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581C0" w14:textId="77777777" w:rsidR="00870D21" w:rsidRDefault="00870D21" w:rsidP="009422F0">
      <w:pPr>
        <w:spacing w:after="0" w:line="240" w:lineRule="auto"/>
      </w:pPr>
      <w:r>
        <w:separator/>
      </w:r>
    </w:p>
  </w:footnote>
  <w:footnote w:type="continuationSeparator" w:id="0">
    <w:p w14:paraId="5544A4EB" w14:textId="77777777" w:rsidR="00870D21" w:rsidRDefault="00870D21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36576" w14:textId="77777777" w:rsidR="008502C1" w:rsidRDefault="008502C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59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14"/>
      <w:gridCol w:w="7230"/>
      <w:gridCol w:w="2951"/>
    </w:tblGrid>
    <w:tr w:rsidR="00097750" w:rsidRPr="00BD005A" w14:paraId="19D710EC" w14:textId="77777777" w:rsidTr="000F163D">
      <w:trPr>
        <w:trHeight w:val="475"/>
        <w:jc w:val="center"/>
      </w:trPr>
      <w:tc>
        <w:tcPr>
          <w:tcW w:w="341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6EF2F4" w14:textId="1327A9C5" w:rsidR="00097750" w:rsidRPr="00BD005A" w:rsidRDefault="008502C1" w:rsidP="00377186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noProof/>
              <w:lang w:eastAsia="es-CO"/>
            </w:rPr>
            <w:drawing>
              <wp:inline distT="0" distB="0" distL="0" distR="0" wp14:anchorId="73A89A4B" wp14:editId="26342423">
                <wp:extent cx="1113790" cy="866140"/>
                <wp:effectExtent l="0" t="0" r="0" b="0"/>
                <wp:docPr id="1" name="Imagen 1" descr="E:\usuario-32275166\Desktop\Logo Institucional\Logo para Formatos Calida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E:\usuario-32275166\Desktop\Logo Institucional\Logo para Formatos Calid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790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6B766D" w14:textId="77777777" w:rsidR="00097750" w:rsidRPr="00BD005A" w:rsidRDefault="00C65E85" w:rsidP="00377186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BD005A">
            <w:rPr>
              <w:rFonts w:ascii="Arial" w:hAnsi="Arial" w:cs="Arial"/>
              <w:b/>
              <w:sz w:val="24"/>
              <w:szCs w:val="24"/>
            </w:rPr>
            <w:t xml:space="preserve">LISTA DE CHEQUEO </w:t>
          </w:r>
          <w:r w:rsidR="000840CC">
            <w:rPr>
              <w:rFonts w:ascii="Arial" w:hAnsi="Arial" w:cs="Arial"/>
              <w:b/>
              <w:sz w:val="24"/>
              <w:szCs w:val="24"/>
            </w:rPr>
            <w:t xml:space="preserve">PROGRAMA AMPLIADO DE INMUNIZACIONES - </w:t>
          </w:r>
          <w:r w:rsidRPr="00BD005A">
            <w:rPr>
              <w:rFonts w:ascii="Arial" w:hAnsi="Arial" w:cs="Arial"/>
              <w:b/>
              <w:sz w:val="24"/>
              <w:szCs w:val="24"/>
            </w:rPr>
            <w:t>PAI</w:t>
          </w:r>
        </w:p>
      </w:tc>
      <w:tc>
        <w:tcPr>
          <w:tcW w:w="29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AAE9C5" w14:textId="77777777" w:rsidR="00097750" w:rsidRPr="00BD005A" w:rsidRDefault="00097750" w:rsidP="000F163D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BD005A">
            <w:rPr>
              <w:rFonts w:ascii="Arial" w:hAnsi="Arial" w:cs="Arial"/>
              <w:b/>
              <w:sz w:val="20"/>
              <w:szCs w:val="20"/>
            </w:rPr>
            <w:t>Código:</w:t>
          </w:r>
          <w:r w:rsidR="00A2448E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F15CB2">
            <w:rPr>
              <w:rFonts w:ascii="Arial" w:hAnsi="Arial" w:cs="Arial"/>
              <w:b/>
              <w:sz w:val="20"/>
              <w:szCs w:val="20"/>
            </w:rPr>
            <w:t>FO-GS-86</w:t>
          </w:r>
        </w:p>
      </w:tc>
    </w:tr>
    <w:tr w:rsidR="00097750" w:rsidRPr="00BD005A" w14:paraId="0F913E3B" w14:textId="77777777" w:rsidTr="000F163D">
      <w:trPr>
        <w:trHeight w:val="475"/>
        <w:jc w:val="center"/>
      </w:trPr>
      <w:tc>
        <w:tcPr>
          <w:tcW w:w="341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B0E5DA" w14:textId="77777777" w:rsidR="00097750" w:rsidRPr="00BD005A" w:rsidRDefault="00097750" w:rsidP="00377186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7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6EDE46" w14:textId="77777777" w:rsidR="00097750" w:rsidRPr="00BD005A" w:rsidRDefault="00097750" w:rsidP="00377186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9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51E37D" w14:textId="144CC758" w:rsidR="00097750" w:rsidRPr="00F15CB2" w:rsidRDefault="00BD005A" w:rsidP="00377186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F15CB2">
            <w:rPr>
              <w:rFonts w:ascii="Arial" w:hAnsi="Arial" w:cs="Arial"/>
              <w:b/>
              <w:sz w:val="20"/>
              <w:szCs w:val="20"/>
            </w:rPr>
            <w:t>Versión:</w:t>
          </w:r>
          <w:r w:rsidR="00F15CB2" w:rsidRPr="00F15CB2">
            <w:rPr>
              <w:rFonts w:ascii="Arial" w:hAnsi="Arial" w:cs="Arial"/>
              <w:b/>
              <w:sz w:val="20"/>
              <w:szCs w:val="20"/>
            </w:rPr>
            <w:t xml:space="preserve"> 0</w:t>
          </w:r>
          <w:r w:rsidR="00542CC1">
            <w:rPr>
              <w:rFonts w:ascii="Arial" w:hAnsi="Arial" w:cs="Arial"/>
              <w:b/>
              <w:sz w:val="20"/>
              <w:szCs w:val="20"/>
            </w:rPr>
            <w:t>3</w:t>
          </w:r>
        </w:p>
      </w:tc>
    </w:tr>
    <w:tr w:rsidR="00097750" w:rsidRPr="00BD005A" w14:paraId="0ED54D98" w14:textId="77777777" w:rsidTr="000F163D">
      <w:trPr>
        <w:trHeight w:val="579"/>
        <w:jc w:val="center"/>
      </w:trPr>
      <w:tc>
        <w:tcPr>
          <w:tcW w:w="341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0D0ED0" w14:textId="77777777" w:rsidR="00097750" w:rsidRPr="00BD005A" w:rsidRDefault="00097750" w:rsidP="00377186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7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FE0FF0" w14:textId="77777777" w:rsidR="00097750" w:rsidRPr="00BD005A" w:rsidRDefault="00097750" w:rsidP="00377186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9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B643E1" w14:textId="77777777" w:rsidR="00A2448E" w:rsidRPr="00F15CB2" w:rsidRDefault="00097750" w:rsidP="00D6489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F15CB2">
            <w:rPr>
              <w:rFonts w:ascii="Arial" w:hAnsi="Arial" w:cs="Arial"/>
              <w:b/>
              <w:sz w:val="20"/>
              <w:szCs w:val="20"/>
            </w:rPr>
            <w:t xml:space="preserve">Fecha de Actualización: </w:t>
          </w:r>
        </w:p>
        <w:p w14:paraId="2556D27A" w14:textId="6F57CBFF" w:rsidR="00F15CB2" w:rsidRPr="00F15CB2" w:rsidRDefault="00542CC1" w:rsidP="00D6489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17</w:t>
          </w:r>
          <w:r w:rsidR="00F15CB2" w:rsidRPr="00F15CB2">
            <w:rPr>
              <w:rFonts w:ascii="Arial" w:hAnsi="Arial" w:cs="Arial"/>
              <w:b/>
              <w:sz w:val="20"/>
              <w:szCs w:val="20"/>
            </w:rPr>
            <w:t>/0</w:t>
          </w:r>
          <w:r>
            <w:rPr>
              <w:rFonts w:ascii="Arial" w:hAnsi="Arial" w:cs="Arial"/>
              <w:b/>
              <w:sz w:val="20"/>
              <w:szCs w:val="20"/>
            </w:rPr>
            <w:t>7</w:t>
          </w:r>
          <w:r w:rsidR="00F15CB2" w:rsidRPr="00F15CB2">
            <w:rPr>
              <w:rFonts w:ascii="Arial" w:hAnsi="Arial" w:cs="Arial"/>
              <w:b/>
              <w:sz w:val="20"/>
              <w:szCs w:val="20"/>
            </w:rPr>
            <w:t>/20</w:t>
          </w:r>
          <w:r>
            <w:rPr>
              <w:rFonts w:ascii="Arial" w:hAnsi="Arial" w:cs="Arial"/>
              <w:b/>
              <w:sz w:val="20"/>
              <w:szCs w:val="20"/>
            </w:rPr>
            <w:t>23</w:t>
          </w:r>
        </w:p>
      </w:tc>
    </w:tr>
  </w:tbl>
  <w:p w14:paraId="280E7E56" w14:textId="77777777" w:rsidR="009422F0" w:rsidRPr="00BD005A" w:rsidRDefault="009422F0">
    <w:pPr>
      <w:pStyle w:val="Encabezad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EA8F7" w14:textId="77777777" w:rsidR="008502C1" w:rsidRDefault="008502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11841"/>
    <w:multiLevelType w:val="hybridMultilevel"/>
    <w:tmpl w:val="96DAB386"/>
    <w:lvl w:ilvl="0" w:tplc="209C6316">
      <w:start w:val="6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2E07FAA"/>
    <w:multiLevelType w:val="hybridMultilevel"/>
    <w:tmpl w:val="02CA724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F174E7"/>
    <w:multiLevelType w:val="hybridMultilevel"/>
    <w:tmpl w:val="0E0EB3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F0"/>
    <w:rsid w:val="0000645A"/>
    <w:rsid w:val="000069DA"/>
    <w:rsid w:val="00020DE8"/>
    <w:rsid w:val="000239B0"/>
    <w:rsid w:val="00046932"/>
    <w:rsid w:val="000564D3"/>
    <w:rsid w:val="00064FBA"/>
    <w:rsid w:val="000655FE"/>
    <w:rsid w:val="000840CC"/>
    <w:rsid w:val="00097750"/>
    <w:rsid w:val="000A636C"/>
    <w:rsid w:val="000A6745"/>
    <w:rsid w:val="000B6A78"/>
    <w:rsid w:val="000C2D6C"/>
    <w:rsid w:val="000D45AF"/>
    <w:rsid w:val="000E0196"/>
    <w:rsid w:val="000F163D"/>
    <w:rsid w:val="001114D5"/>
    <w:rsid w:val="00126CD1"/>
    <w:rsid w:val="001308C1"/>
    <w:rsid w:val="00177464"/>
    <w:rsid w:val="00177A10"/>
    <w:rsid w:val="00182663"/>
    <w:rsid w:val="001B072C"/>
    <w:rsid w:val="001B7A16"/>
    <w:rsid w:val="001E1B06"/>
    <w:rsid w:val="001F4A15"/>
    <w:rsid w:val="00205343"/>
    <w:rsid w:val="002071D0"/>
    <w:rsid w:val="00230ED2"/>
    <w:rsid w:val="00241FE8"/>
    <w:rsid w:val="0024448F"/>
    <w:rsid w:val="00247DA9"/>
    <w:rsid w:val="0025183B"/>
    <w:rsid w:val="002547D4"/>
    <w:rsid w:val="00271F45"/>
    <w:rsid w:val="002A28A9"/>
    <w:rsid w:val="002A6B32"/>
    <w:rsid w:val="002B001D"/>
    <w:rsid w:val="002F6273"/>
    <w:rsid w:val="00331273"/>
    <w:rsid w:val="00332F27"/>
    <w:rsid w:val="003415D3"/>
    <w:rsid w:val="00371F5D"/>
    <w:rsid w:val="00375DE7"/>
    <w:rsid w:val="00377A2D"/>
    <w:rsid w:val="00396517"/>
    <w:rsid w:val="003D6AA5"/>
    <w:rsid w:val="003D6C3D"/>
    <w:rsid w:val="003E6483"/>
    <w:rsid w:val="003F36F8"/>
    <w:rsid w:val="003F677A"/>
    <w:rsid w:val="00417AA8"/>
    <w:rsid w:val="00430735"/>
    <w:rsid w:val="004704C5"/>
    <w:rsid w:val="00474B6C"/>
    <w:rsid w:val="00485CC9"/>
    <w:rsid w:val="00495CEC"/>
    <w:rsid w:val="004A25C5"/>
    <w:rsid w:val="004C0515"/>
    <w:rsid w:val="004E262C"/>
    <w:rsid w:val="004E423A"/>
    <w:rsid w:val="004E64EF"/>
    <w:rsid w:val="004F23CC"/>
    <w:rsid w:val="004F5E51"/>
    <w:rsid w:val="004F6E8D"/>
    <w:rsid w:val="00500FD4"/>
    <w:rsid w:val="00521115"/>
    <w:rsid w:val="005418AF"/>
    <w:rsid w:val="00542A21"/>
    <w:rsid w:val="00542CC1"/>
    <w:rsid w:val="005705A1"/>
    <w:rsid w:val="00570F9B"/>
    <w:rsid w:val="00575631"/>
    <w:rsid w:val="005F6C4E"/>
    <w:rsid w:val="006105D5"/>
    <w:rsid w:val="006150CC"/>
    <w:rsid w:val="00624235"/>
    <w:rsid w:val="006243EC"/>
    <w:rsid w:val="006301E8"/>
    <w:rsid w:val="00640ED7"/>
    <w:rsid w:val="00641387"/>
    <w:rsid w:val="00643082"/>
    <w:rsid w:val="00656EBE"/>
    <w:rsid w:val="00666645"/>
    <w:rsid w:val="00680587"/>
    <w:rsid w:val="006A1083"/>
    <w:rsid w:val="006B0B67"/>
    <w:rsid w:val="006B4165"/>
    <w:rsid w:val="006D6242"/>
    <w:rsid w:val="006E13F8"/>
    <w:rsid w:val="006F12B1"/>
    <w:rsid w:val="00702CF8"/>
    <w:rsid w:val="00706960"/>
    <w:rsid w:val="0071101E"/>
    <w:rsid w:val="007152DA"/>
    <w:rsid w:val="007152DE"/>
    <w:rsid w:val="00737FAC"/>
    <w:rsid w:val="007744D0"/>
    <w:rsid w:val="007A62F3"/>
    <w:rsid w:val="007B332D"/>
    <w:rsid w:val="007C03CF"/>
    <w:rsid w:val="007F1119"/>
    <w:rsid w:val="00811FFF"/>
    <w:rsid w:val="00816160"/>
    <w:rsid w:val="00823B7A"/>
    <w:rsid w:val="008315F8"/>
    <w:rsid w:val="008502C1"/>
    <w:rsid w:val="00854061"/>
    <w:rsid w:val="00865A2B"/>
    <w:rsid w:val="008708FA"/>
    <w:rsid w:val="00870D21"/>
    <w:rsid w:val="008D336C"/>
    <w:rsid w:val="008F6FE5"/>
    <w:rsid w:val="008F797A"/>
    <w:rsid w:val="00901AAC"/>
    <w:rsid w:val="00926718"/>
    <w:rsid w:val="0093510C"/>
    <w:rsid w:val="009422F0"/>
    <w:rsid w:val="00944105"/>
    <w:rsid w:val="009577FF"/>
    <w:rsid w:val="00961EDC"/>
    <w:rsid w:val="00982C76"/>
    <w:rsid w:val="00983F09"/>
    <w:rsid w:val="009B53F8"/>
    <w:rsid w:val="009B53FC"/>
    <w:rsid w:val="00A174C0"/>
    <w:rsid w:val="00A2448E"/>
    <w:rsid w:val="00A733F7"/>
    <w:rsid w:val="00A74523"/>
    <w:rsid w:val="00AA2339"/>
    <w:rsid w:val="00AC01E1"/>
    <w:rsid w:val="00AE20FC"/>
    <w:rsid w:val="00B01E0C"/>
    <w:rsid w:val="00B3727F"/>
    <w:rsid w:val="00B45876"/>
    <w:rsid w:val="00B60471"/>
    <w:rsid w:val="00B73BE5"/>
    <w:rsid w:val="00B749AC"/>
    <w:rsid w:val="00B8474E"/>
    <w:rsid w:val="00B84C01"/>
    <w:rsid w:val="00BA48F1"/>
    <w:rsid w:val="00BA4E13"/>
    <w:rsid w:val="00BB6462"/>
    <w:rsid w:val="00BD005A"/>
    <w:rsid w:val="00BD0DEC"/>
    <w:rsid w:val="00BD2D61"/>
    <w:rsid w:val="00BD72F2"/>
    <w:rsid w:val="00BF2949"/>
    <w:rsid w:val="00C02D6B"/>
    <w:rsid w:val="00C17FE2"/>
    <w:rsid w:val="00C40DD2"/>
    <w:rsid w:val="00C43F52"/>
    <w:rsid w:val="00C52723"/>
    <w:rsid w:val="00C64B5D"/>
    <w:rsid w:val="00C65E85"/>
    <w:rsid w:val="00C70ABB"/>
    <w:rsid w:val="00C74C9C"/>
    <w:rsid w:val="00C87542"/>
    <w:rsid w:val="00C94E2A"/>
    <w:rsid w:val="00CB20DB"/>
    <w:rsid w:val="00CE4ED3"/>
    <w:rsid w:val="00CF2386"/>
    <w:rsid w:val="00D14D7C"/>
    <w:rsid w:val="00D21C0B"/>
    <w:rsid w:val="00D249E1"/>
    <w:rsid w:val="00D41772"/>
    <w:rsid w:val="00D64891"/>
    <w:rsid w:val="00DD7B35"/>
    <w:rsid w:val="00DE6E50"/>
    <w:rsid w:val="00DF59C8"/>
    <w:rsid w:val="00E040A2"/>
    <w:rsid w:val="00E06417"/>
    <w:rsid w:val="00E16A6B"/>
    <w:rsid w:val="00E20B60"/>
    <w:rsid w:val="00E25B15"/>
    <w:rsid w:val="00E46AF1"/>
    <w:rsid w:val="00E5061F"/>
    <w:rsid w:val="00E5455D"/>
    <w:rsid w:val="00E74C24"/>
    <w:rsid w:val="00EC5CE9"/>
    <w:rsid w:val="00ED14AC"/>
    <w:rsid w:val="00ED5335"/>
    <w:rsid w:val="00ED63F4"/>
    <w:rsid w:val="00EE5A46"/>
    <w:rsid w:val="00F03598"/>
    <w:rsid w:val="00F137F3"/>
    <w:rsid w:val="00F15CB2"/>
    <w:rsid w:val="00F37BF7"/>
    <w:rsid w:val="00F549C0"/>
    <w:rsid w:val="00F60EB8"/>
    <w:rsid w:val="00F71941"/>
    <w:rsid w:val="00F910DF"/>
    <w:rsid w:val="00FA664C"/>
    <w:rsid w:val="00FB6598"/>
    <w:rsid w:val="00FD7E38"/>
    <w:rsid w:val="00FE5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D4B48"/>
  <w15:docId w15:val="{7F650C0F-7E39-48F0-9D46-00FA1CEB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E1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42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rsid w:val="00BA4E13"/>
    <w:pPr>
      <w:spacing w:after="0" w:line="240" w:lineRule="auto"/>
      <w:ind w:left="-1701" w:firstLine="283"/>
    </w:pPr>
    <w:rPr>
      <w:rFonts w:ascii="Arial" w:eastAsia="Times New Roman" w:hAnsi="Arial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BA4E13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F23C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01E8"/>
    <w:pPr>
      <w:ind w:left="720"/>
      <w:contextualSpacing/>
    </w:pPr>
    <w:rPr>
      <w:rFonts w:asciiTheme="minorHAnsi" w:eastAsiaTheme="minorHAnsi" w:hAnsiTheme="minorHAnsi" w:cstheme="minorBidi"/>
      <w:lang w:val="es-ES"/>
    </w:rPr>
  </w:style>
  <w:style w:type="table" w:styleId="Tablaconcuadrcula">
    <w:name w:val="Table Grid"/>
    <w:basedOn w:val="Tablanormal"/>
    <w:uiPriority w:val="59"/>
    <w:rsid w:val="00F719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1549</Words>
  <Characters>8521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Yaned Adiela Guisao Lopez</cp:lastModifiedBy>
  <cp:revision>4</cp:revision>
  <cp:lastPrinted>2013-03-12T23:04:00Z</cp:lastPrinted>
  <dcterms:created xsi:type="dcterms:W3CDTF">2023-02-21T15:17:00Z</dcterms:created>
  <dcterms:modified xsi:type="dcterms:W3CDTF">2024-08-16T20:23:00Z</dcterms:modified>
</cp:coreProperties>
</file>