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0540E" w14:textId="77777777" w:rsidR="00764372" w:rsidRPr="00764372" w:rsidRDefault="00DC6881" w:rsidP="00764372">
      <w:pPr>
        <w:spacing w:after="0"/>
        <w:rPr>
          <w:rFonts w:ascii="Arial" w:hAnsi="Arial" w:cs="Arial"/>
          <w:u w:val="single"/>
        </w:rPr>
      </w:pPr>
      <w:r>
        <w:rPr>
          <w:rFonts w:ascii="Arial" w:hAnsi="Arial" w:cs="Arial"/>
          <w:b/>
          <w:sz w:val="24"/>
          <w:szCs w:val="24"/>
        </w:rPr>
        <w:t>Unidad Administrativa:</w:t>
      </w:r>
      <w:r w:rsidR="00144F88">
        <w:rPr>
          <w:rFonts w:ascii="Arial" w:hAnsi="Arial" w:cs="Arial"/>
          <w:b/>
          <w:sz w:val="24"/>
          <w:szCs w:val="24"/>
        </w:rPr>
        <w:t xml:space="preserve"> </w:t>
      </w:r>
      <w:r w:rsidR="00764372" w:rsidRPr="00764372">
        <w:rPr>
          <w:rFonts w:ascii="Arial" w:hAnsi="Arial" w:cs="Arial"/>
          <w:sz w:val="24"/>
          <w:szCs w:val="24"/>
        </w:rPr>
        <w:t>Subdirección de Ordenamiento Territorial – Dirección Administrativa de Planeación.</w:t>
      </w:r>
    </w:p>
    <w:p w14:paraId="20B0FAC9" w14:textId="3159C9D2" w:rsidR="00781523" w:rsidRPr="00781523" w:rsidRDefault="00781523" w:rsidP="00781523">
      <w:pPr>
        <w:spacing w:after="0"/>
        <w:rPr>
          <w:rFonts w:ascii="Arial" w:hAnsi="Arial" w:cs="Arial"/>
          <w:sz w:val="24"/>
          <w:szCs w:val="24"/>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418"/>
        <w:gridCol w:w="992"/>
        <w:gridCol w:w="142"/>
        <w:gridCol w:w="567"/>
        <w:gridCol w:w="992"/>
        <w:gridCol w:w="1701"/>
        <w:gridCol w:w="567"/>
        <w:gridCol w:w="851"/>
        <w:gridCol w:w="567"/>
      </w:tblGrid>
      <w:tr w:rsidR="001D226B" w:rsidRPr="00882CEE" w14:paraId="68D2C423" w14:textId="77777777" w:rsidTr="00830A95">
        <w:trPr>
          <w:trHeight w:val="421"/>
        </w:trPr>
        <w:tc>
          <w:tcPr>
            <w:tcW w:w="2268" w:type="dxa"/>
            <w:shd w:val="clear" w:color="auto" w:fill="BFBFBF" w:themeFill="background1" w:themeFillShade="BF"/>
            <w:vAlign w:val="center"/>
          </w:tcPr>
          <w:p w14:paraId="002CF668" w14:textId="77777777" w:rsidR="001D226B" w:rsidRPr="00882CEE" w:rsidRDefault="001D226B" w:rsidP="00DF0F8D">
            <w:pPr>
              <w:spacing w:after="0" w:line="240" w:lineRule="auto"/>
              <w:contextualSpacing/>
              <w:rPr>
                <w:rFonts w:ascii="Arial" w:eastAsia="Times New Roman" w:hAnsi="Arial" w:cs="Arial"/>
                <w:b/>
                <w:lang w:eastAsia="es-CO"/>
              </w:rPr>
            </w:pPr>
            <w:r w:rsidRPr="00882CEE">
              <w:rPr>
                <w:rFonts w:ascii="Arial" w:eastAsia="Times New Roman" w:hAnsi="Arial" w:cs="Arial"/>
                <w:b/>
                <w:lang w:eastAsia="es-CO"/>
              </w:rPr>
              <w:t>Definición</w:t>
            </w:r>
          </w:p>
        </w:tc>
        <w:tc>
          <w:tcPr>
            <w:tcW w:w="2552" w:type="dxa"/>
            <w:gridSpan w:val="3"/>
            <w:shd w:val="pct25" w:color="auto" w:fill="auto"/>
            <w:vAlign w:val="center"/>
          </w:tcPr>
          <w:p w14:paraId="57F5A382" w14:textId="77777777" w:rsidR="001D226B" w:rsidRPr="00DF0F8D" w:rsidRDefault="001D226B" w:rsidP="00DF0F8D">
            <w:pPr>
              <w:spacing w:after="0" w:line="240" w:lineRule="auto"/>
              <w:contextualSpacing/>
              <w:jc w:val="center"/>
              <w:rPr>
                <w:rFonts w:ascii="Arial" w:eastAsia="Times New Roman" w:hAnsi="Arial" w:cs="Arial"/>
                <w:b/>
                <w:lang w:eastAsia="es-CO"/>
              </w:rPr>
            </w:pPr>
            <w:r w:rsidRPr="00DF0F8D">
              <w:rPr>
                <w:rFonts w:ascii="Arial" w:eastAsia="Times New Roman" w:hAnsi="Arial" w:cs="Arial"/>
                <w:b/>
                <w:lang w:eastAsia="es-CO"/>
              </w:rPr>
              <w:t>Trámite</w:t>
            </w:r>
          </w:p>
        </w:tc>
        <w:tc>
          <w:tcPr>
            <w:tcW w:w="1559" w:type="dxa"/>
            <w:gridSpan w:val="2"/>
            <w:shd w:val="clear" w:color="auto" w:fill="auto"/>
            <w:vAlign w:val="center"/>
          </w:tcPr>
          <w:p w14:paraId="058EA71F" w14:textId="6B2E89A0" w:rsidR="001D226B" w:rsidRPr="00882CEE" w:rsidRDefault="00144F88" w:rsidP="00DF0F8D">
            <w:pPr>
              <w:spacing w:after="0"/>
              <w:jc w:val="center"/>
              <w:rPr>
                <w:rFonts w:ascii="Arial" w:hAnsi="Arial" w:cs="Arial"/>
                <w:b/>
              </w:rPr>
            </w:pPr>
            <w:r>
              <w:rPr>
                <w:rFonts w:ascii="Arial" w:hAnsi="Arial" w:cs="Arial"/>
                <w:b/>
              </w:rPr>
              <w:t>X</w:t>
            </w:r>
          </w:p>
        </w:tc>
        <w:tc>
          <w:tcPr>
            <w:tcW w:w="2268" w:type="dxa"/>
            <w:gridSpan w:val="2"/>
            <w:shd w:val="pct25" w:color="auto" w:fill="auto"/>
            <w:vAlign w:val="center"/>
          </w:tcPr>
          <w:p w14:paraId="4CADF98C" w14:textId="77777777" w:rsidR="001D226B" w:rsidRPr="00DF0F8D" w:rsidRDefault="001D226B" w:rsidP="00DF0F8D">
            <w:pPr>
              <w:spacing w:after="0" w:line="240" w:lineRule="auto"/>
              <w:contextualSpacing/>
              <w:jc w:val="center"/>
              <w:rPr>
                <w:rFonts w:ascii="Arial" w:eastAsia="Times New Roman" w:hAnsi="Arial" w:cs="Arial"/>
                <w:b/>
                <w:lang w:eastAsia="es-CO"/>
              </w:rPr>
            </w:pPr>
            <w:r w:rsidRPr="00DF0F8D">
              <w:rPr>
                <w:rFonts w:ascii="Arial" w:eastAsia="Times New Roman" w:hAnsi="Arial" w:cs="Arial"/>
                <w:b/>
                <w:lang w:eastAsia="es-CO"/>
              </w:rPr>
              <w:t>Servicio</w:t>
            </w:r>
          </w:p>
        </w:tc>
        <w:tc>
          <w:tcPr>
            <w:tcW w:w="1418" w:type="dxa"/>
            <w:gridSpan w:val="2"/>
            <w:shd w:val="clear" w:color="auto" w:fill="auto"/>
            <w:vAlign w:val="center"/>
          </w:tcPr>
          <w:p w14:paraId="494B4CEC" w14:textId="77777777" w:rsidR="001D226B" w:rsidRPr="00882CEE" w:rsidRDefault="001D226B" w:rsidP="00DF0F8D">
            <w:pPr>
              <w:spacing w:after="0"/>
              <w:rPr>
                <w:rFonts w:ascii="Arial" w:hAnsi="Arial" w:cs="Arial"/>
                <w:b/>
              </w:rPr>
            </w:pPr>
          </w:p>
        </w:tc>
      </w:tr>
      <w:tr w:rsidR="001D226B" w:rsidRPr="00882CEE" w14:paraId="3656ABC7" w14:textId="77777777" w:rsidTr="00830A95">
        <w:trPr>
          <w:trHeight w:val="631"/>
        </w:trPr>
        <w:tc>
          <w:tcPr>
            <w:tcW w:w="2268" w:type="dxa"/>
            <w:shd w:val="clear" w:color="auto" w:fill="BFBFBF" w:themeFill="background1" w:themeFillShade="BF"/>
            <w:vAlign w:val="center"/>
          </w:tcPr>
          <w:p w14:paraId="78BB5AB6" w14:textId="77777777" w:rsidR="001D226B" w:rsidRPr="00882CEE" w:rsidRDefault="001D226B" w:rsidP="00DF0F8D">
            <w:pPr>
              <w:spacing w:after="0" w:line="240" w:lineRule="auto"/>
              <w:contextualSpacing/>
              <w:rPr>
                <w:rFonts w:ascii="Arial" w:eastAsia="Times New Roman" w:hAnsi="Arial" w:cs="Arial"/>
                <w:b/>
                <w:lang w:eastAsia="es-CO"/>
              </w:rPr>
            </w:pPr>
            <w:r w:rsidRPr="00882CEE">
              <w:rPr>
                <w:rFonts w:ascii="Arial" w:eastAsia="Times New Roman" w:hAnsi="Arial" w:cs="Arial"/>
                <w:b/>
                <w:lang w:eastAsia="es-CO"/>
              </w:rPr>
              <w:t xml:space="preserve">Nombre </w:t>
            </w:r>
          </w:p>
        </w:tc>
        <w:tc>
          <w:tcPr>
            <w:tcW w:w="7797" w:type="dxa"/>
            <w:gridSpan w:val="9"/>
            <w:shd w:val="clear" w:color="auto" w:fill="auto"/>
            <w:vAlign w:val="center"/>
          </w:tcPr>
          <w:p w14:paraId="4693FCD1" w14:textId="6B6B408B" w:rsidR="001D226B" w:rsidRPr="004C5967" w:rsidRDefault="003C0CEC" w:rsidP="00814F26">
            <w:pPr>
              <w:spacing w:after="0"/>
              <w:rPr>
                <w:rFonts w:ascii="Arial" w:hAnsi="Arial" w:cs="Arial"/>
                <w:i/>
                <w:iCs/>
              </w:rPr>
            </w:pPr>
            <w:r w:rsidRPr="00FF5347">
              <w:rPr>
                <w:rFonts w:ascii="Arial" w:hAnsi="Arial" w:cs="Arial"/>
              </w:rPr>
              <w:t>Incorporación y entrega de áreas de cesión a favor del municipio</w:t>
            </w:r>
            <w:r>
              <w:rPr>
                <w:rFonts w:ascii="Arial" w:hAnsi="Arial" w:cs="Arial"/>
              </w:rPr>
              <w:t>.</w:t>
            </w:r>
          </w:p>
        </w:tc>
      </w:tr>
      <w:tr w:rsidR="001D226B" w:rsidRPr="00882CEE" w14:paraId="3C49D1FC" w14:textId="77777777" w:rsidTr="00830A95">
        <w:trPr>
          <w:trHeight w:val="697"/>
        </w:trPr>
        <w:tc>
          <w:tcPr>
            <w:tcW w:w="2268" w:type="dxa"/>
            <w:shd w:val="clear" w:color="auto" w:fill="BFBFBF" w:themeFill="background1" w:themeFillShade="BF"/>
            <w:vAlign w:val="center"/>
          </w:tcPr>
          <w:p w14:paraId="3608C091" w14:textId="4C30D16E" w:rsidR="001D226B" w:rsidRPr="00882CEE" w:rsidRDefault="008107A3" w:rsidP="00DF0F8D">
            <w:pPr>
              <w:spacing w:after="0" w:line="240" w:lineRule="auto"/>
              <w:contextualSpacing/>
              <w:rPr>
                <w:rFonts w:ascii="Arial" w:eastAsia="Times New Roman" w:hAnsi="Arial" w:cs="Arial"/>
                <w:b/>
                <w:lang w:eastAsia="es-CO"/>
              </w:rPr>
            </w:pPr>
            <w:r>
              <w:rPr>
                <w:rFonts w:ascii="Arial" w:eastAsia="Times New Roman" w:hAnsi="Arial" w:cs="Arial"/>
                <w:b/>
                <w:lang w:eastAsia="es-CO"/>
              </w:rPr>
              <w:t>Descripción</w:t>
            </w:r>
          </w:p>
        </w:tc>
        <w:tc>
          <w:tcPr>
            <w:tcW w:w="7797" w:type="dxa"/>
            <w:gridSpan w:val="9"/>
            <w:shd w:val="clear" w:color="auto" w:fill="auto"/>
            <w:vAlign w:val="center"/>
          </w:tcPr>
          <w:p w14:paraId="08D05B43" w14:textId="40B37D3F" w:rsidR="00F8050E" w:rsidRPr="00144F88" w:rsidRDefault="003C0CEC" w:rsidP="00144F88">
            <w:pPr>
              <w:pStyle w:val="Sinespaciado"/>
              <w:jc w:val="both"/>
              <w:rPr>
                <w:rFonts w:ascii="Arial" w:hAnsi="Arial" w:cs="Arial"/>
                <w:b/>
                <w:i/>
                <w:iCs/>
                <w:color w:val="808080" w:themeColor="background1" w:themeShade="80"/>
                <w:sz w:val="20"/>
                <w:szCs w:val="20"/>
              </w:rPr>
            </w:pPr>
            <w:r w:rsidRPr="00FF5347">
              <w:rPr>
                <w:rFonts w:ascii="Arial" w:hAnsi="Arial" w:cs="Arial"/>
              </w:rPr>
              <w:t>Transferir a favor del municipio por parte del urbanizador responsable y/o propietario de un proyecto urbanístico, la propiedad de las zonas de cesión obligatoria y gratuita de conformidad con los planos y resoluciones aprobadas para el respectivo proyecto urbanístico o desarrollo legalizado por la autoridad urbanística correspondiente.</w:t>
            </w:r>
          </w:p>
        </w:tc>
      </w:tr>
      <w:tr w:rsidR="001D226B" w:rsidRPr="00882CEE" w14:paraId="2B7621D3" w14:textId="77777777" w:rsidTr="00830A95">
        <w:trPr>
          <w:trHeight w:val="423"/>
        </w:trPr>
        <w:tc>
          <w:tcPr>
            <w:tcW w:w="2268" w:type="dxa"/>
            <w:shd w:val="clear" w:color="auto" w:fill="BFBFBF" w:themeFill="background1" w:themeFillShade="BF"/>
            <w:vAlign w:val="center"/>
          </w:tcPr>
          <w:p w14:paraId="770996AC" w14:textId="29E80DAC" w:rsidR="001D226B" w:rsidRPr="00882CEE" w:rsidRDefault="00EA50D4" w:rsidP="00DF0F8D">
            <w:pPr>
              <w:spacing w:after="0" w:line="240" w:lineRule="auto"/>
              <w:contextualSpacing/>
              <w:rPr>
                <w:rFonts w:ascii="Arial" w:eastAsia="Times New Roman" w:hAnsi="Arial" w:cs="Arial"/>
                <w:b/>
                <w:lang w:eastAsia="es-CO"/>
              </w:rPr>
            </w:pPr>
            <w:r>
              <w:rPr>
                <w:rFonts w:ascii="Arial" w:eastAsia="Times New Roman" w:hAnsi="Arial" w:cs="Arial"/>
                <w:b/>
                <w:lang w:eastAsia="es-CO"/>
              </w:rPr>
              <w:t>Punto</w:t>
            </w:r>
            <w:r w:rsidR="00DF0F8D">
              <w:rPr>
                <w:rFonts w:ascii="Arial" w:eastAsia="Times New Roman" w:hAnsi="Arial" w:cs="Arial"/>
                <w:b/>
                <w:lang w:eastAsia="es-CO"/>
              </w:rPr>
              <w:t>s</w:t>
            </w:r>
            <w:r w:rsidR="008F0E9A">
              <w:rPr>
                <w:rFonts w:ascii="Arial" w:eastAsia="Times New Roman" w:hAnsi="Arial" w:cs="Arial"/>
                <w:b/>
                <w:lang w:eastAsia="es-CO"/>
              </w:rPr>
              <w:t xml:space="preserve"> de Atención</w:t>
            </w:r>
          </w:p>
        </w:tc>
        <w:tc>
          <w:tcPr>
            <w:tcW w:w="7797" w:type="dxa"/>
            <w:gridSpan w:val="9"/>
            <w:shd w:val="clear" w:color="auto" w:fill="auto"/>
            <w:vAlign w:val="center"/>
          </w:tcPr>
          <w:p w14:paraId="68E26156" w14:textId="77777777" w:rsidR="00144F88" w:rsidRDefault="00144F88" w:rsidP="00144F88">
            <w:pPr>
              <w:pStyle w:val="Sinespaciado"/>
              <w:jc w:val="both"/>
              <w:rPr>
                <w:rFonts w:ascii="Arial" w:hAnsi="Arial" w:cs="Arial"/>
              </w:rPr>
            </w:pPr>
            <w:r w:rsidRPr="00144F88">
              <w:rPr>
                <w:rFonts w:ascii="Arial" w:hAnsi="Arial" w:cs="Arial"/>
              </w:rPr>
              <w:t>Carrera 51 Nº 51- 55 Edificio del Concejo, piso 8, Departament</w:t>
            </w:r>
            <w:r>
              <w:rPr>
                <w:rFonts w:ascii="Arial" w:hAnsi="Arial" w:cs="Arial"/>
              </w:rPr>
              <w:t>o Administrativo de Planeación.</w:t>
            </w:r>
          </w:p>
          <w:p w14:paraId="39BC4BC4" w14:textId="77777777" w:rsidR="00144F88" w:rsidRDefault="00144F88" w:rsidP="00144F88">
            <w:pPr>
              <w:pStyle w:val="Sinespaciado"/>
              <w:jc w:val="both"/>
              <w:rPr>
                <w:rFonts w:ascii="Arial" w:hAnsi="Arial" w:cs="Arial"/>
              </w:rPr>
            </w:pPr>
            <w:r w:rsidRPr="00144F88">
              <w:rPr>
                <w:rFonts w:ascii="Arial" w:hAnsi="Arial" w:cs="Arial"/>
                <w:b/>
              </w:rPr>
              <w:t>Teléfono:</w:t>
            </w:r>
            <w:r w:rsidRPr="00144F88">
              <w:rPr>
                <w:rFonts w:ascii="Arial" w:hAnsi="Arial" w:cs="Arial"/>
              </w:rPr>
              <w:t xml:space="preserve"> (604) 373 7676 extensión 1502 </w:t>
            </w:r>
          </w:p>
          <w:p w14:paraId="45E6346D" w14:textId="07B36191" w:rsidR="001D226B" w:rsidRPr="00144F88" w:rsidRDefault="00144F88" w:rsidP="00144F88">
            <w:pPr>
              <w:pStyle w:val="Sinespaciado"/>
              <w:jc w:val="both"/>
              <w:rPr>
                <w:rFonts w:ascii="Arial" w:hAnsi="Arial" w:cs="Arial"/>
                <w:b/>
                <w:i/>
                <w:iCs/>
                <w:color w:val="808080" w:themeColor="background1" w:themeShade="80"/>
                <w:sz w:val="20"/>
                <w:szCs w:val="20"/>
              </w:rPr>
            </w:pPr>
            <w:r w:rsidRPr="00144F88">
              <w:rPr>
                <w:rFonts w:ascii="Arial" w:hAnsi="Arial" w:cs="Arial"/>
                <w:b/>
              </w:rPr>
              <w:t>Horario:</w:t>
            </w:r>
            <w:r w:rsidRPr="00144F88">
              <w:rPr>
                <w:rFonts w:ascii="Arial" w:hAnsi="Arial" w:cs="Arial"/>
              </w:rPr>
              <w:t xml:space="preserve"> Lunes a jueves de 7:00am a 12:30m y de 1:30pm a 5:00pm. Viernes de 7:00am a 12:30m y de 1:30pm a 4:00pm</w:t>
            </w:r>
          </w:p>
        </w:tc>
      </w:tr>
      <w:tr w:rsidR="003E4D47" w:rsidRPr="00882CEE" w14:paraId="1B31CA89" w14:textId="77777777" w:rsidTr="00830A95">
        <w:trPr>
          <w:trHeight w:val="423"/>
        </w:trPr>
        <w:tc>
          <w:tcPr>
            <w:tcW w:w="2268" w:type="dxa"/>
            <w:vMerge w:val="restart"/>
            <w:shd w:val="clear" w:color="auto" w:fill="BFBFBF" w:themeFill="background1" w:themeFillShade="BF"/>
            <w:vAlign w:val="center"/>
          </w:tcPr>
          <w:p w14:paraId="35DAE2BE" w14:textId="4FBD083E" w:rsidR="003E4D47" w:rsidRDefault="003E4D47" w:rsidP="00DF0F8D">
            <w:pPr>
              <w:spacing w:after="0" w:line="240" w:lineRule="auto"/>
              <w:contextualSpacing/>
              <w:rPr>
                <w:rFonts w:ascii="Arial" w:eastAsia="Times New Roman" w:hAnsi="Arial" w:cs="Arial"/>
                <w:b/>
                <w:lang w:eastAsia="es-CO"/>
              </w:rPr>
            </w:pPr>
            <w:r>
              <w:rPr>
                <w:rFonts w:ascii="Arial" w:eastAsia="Times New Roman" w:hAnsi="Arial" w:cs="Arial"/>
                <w:b/>
                <w:lang w:eastAsia="es-CO"/>
              </w:rPr>
              <w:t>Se puede realizar por medios electrónicos</w:t>
            </w:r>
          </w:p>
        </w:tc>
        <w:tc>
          <w:tcPr>
            <w:tcW w:w="1418" w:type="dxa"/>
            <w:tcBorders>
              <w:bottom w:val="single" w:sz="4" w:space="0" w:color="000000"/>
            </w:tcBorders>
            <w:shd w:val="pct25" w:color="auto" w:fill="auto"/>
            <w:vAlign w:val="center"/>
          </w:tcPr>
          <w:p w14:paraId="1775B4F0" w14:textId="12649968" w:rsidR="003E4D47" w:rsidRPr="00887333" w:rsidRDefault="003E4D47" w:rsidP="00887333">
            <w:pPr>
              <w:spacing w:after="0"/>
              <w:jc w:val="center"/>
              <w:rPr>
                <w:rFonts w:ascii="Arial" w:hAnsi="Arial" w:cs="Arial"/>
                <w:b/>
                <w:bCs/>
              </w:rPr>
            </w:pPr>
            <w:r>
              <w:rPr>
                <w:rFonts w:ascii="Arial" w:hAnsi="Arial" w:cs="Arial"/>
                <w:b/>
                <w:bCs/>
              </w:rPr>
              <w:t>No disponible</w:t>
            </w:r>
          </w:p>
        </w:tc>
        <w:tc>
          <w:tcPr>
            <w:tcW w:w="992" w:type="dxa"/>
            <w:tcBorders>
              <w:bottom w:val="single" w:sz="4" w:space="0" w:color="000000"/>
            </w:tcBorders>
            <w:shd w:val="clear" w:color="auto" w:fill="auto"/>
            <w:vAlign w:val="center"/>
          </w:tcPr>
          <w:p w14:paraId="5F1424FC" w14:textId="77777777" w:rsidR="003E4D47" w:rsidRPr="00882CEE" w:rsidRDefault="003E4D47" w:rsidP="00A82571">
            <w:pPr>
              <w:spacing w:after="0"/>
              <w:rPr>
                <w:rFonts w:ascii="Arial" w:hAnsi="Arial" w:cs="Arial"/>
              </w:rPr>
            </w:pPr>
          </w:p>
        </w:tc>
        <w:tc>
          <w:tcPr>
            <w:tcW w:w="1701" w:type="dxa"/>
            <w:gridSpan w:val="3"/>
            <w:tcBorders>
              <w:bottom w:val="single" w:sz="4" w:space="0" w:color="000000"/>
            </w:tcBorders>
            <w:shd w:val="pct25" w:color="auto" w:fill="auto"/>
            <w:vAlign w:val="center"/>
          </w:tcPr>
          <w:p w14:paraId="2B18AF9F" w14:textId="178FAFCE" w:rsidR="003E4D47" w:rsidRPr="003E4D47" w:rsidRDefault="003E4D47" w:rsidP="003E4D47">
            <w:pPr>
              <w:spacing w:after="0"/>
              <w:jc w:val="center"/>
              <w:rPr>
                <w:rFonts w:ascii="Arial" w:hAnsi="Arial" w:cs="Arial"/>
                <w:b/>
                <w:bCs/>
              </w:rPr>
            </w:pPr>
            <w:r>
              <w:rPr>
                <w:rFonts w:ascii="Arial" w:hAnsi="Arial" w:cs="Arial"/>
                <w:b/>
                <w:bCs/>
              </w:rPr>
              <w:t>Parcialmente</w:t>
            </w:r>
          </w:p>
        </w:tc>
        <w:tc>
          <w:tcPr>
            <w:tcW w:w="1701" w:type="dxa"/>
            <w:tcBorders>
              <w:bottom w:val="single" w:sz="4" w:space="0" w:color="000000"/>
            </w:tcBorders>
            <w:shd w:val="clear" w:color="auto" w:fill="auto"/>
            <w:vAlign w:val="center"/>
          </w:tcPr>
          <w:p w14:paraId="6D16271F" w14:textId="554DC341" w:rsidR="003E4D47" w:rsidRPr="00144F88" w:rsidRDefault="00144F88" w:rsidP="00144F88">
            <w:pPr>
              <w:spacing w:after="0"/>
              <w:jc w:val="center"/>
              <w:rPr>
                <w:rFonts w:ascii="Arial" w:hAnsi="Arial" w:cs="Arial"/>
                <w:b/>
              </w:rPr>
            </w:pPr>
            <w:r w:rsidRPr="00144F88">
              <w:rPr>
                <w:rFonts w:ascii="Arial" w:hAnsi="Arial" w:cs="Arial"/>
                <w:b/>
              </w:rPr>
              <w:t>X</w:t>
            </w:r>
          </w:p>
        </w:tc>
        <w:tc>
          <w:tcPr>
            <w:tcW w:w="1418" w:type="dxa"/>
            <w:gridSpan w:val="2"/>
            <w:tcBorders>
              <w:bottom w:val="single" w:sz="4" w:space="0" w:color="000000"/>
            </w:tcBorders>
            <w:shd w:val="pct25" w:color="auto" w:fill="auto"/>
            <w:vAlign w:val="center"/>
          </w:tcPr>
          <w:p w14:paraId="05E7D198" w14:textId="67D1D5AC" w:rsidR="003E4D47" w:rsidRPr="003E4D47" w:rsidRDefault="003E4D47" w:rsidP="003E4D47">
            <w:pPr>
              <w:spacing w:after="0"/>
              <w:jc w:val="center"/>
              <w:rPr>
                <w:rFonts w:ascii="Arial" w:hAnsi="Arial" w:cs="Arial"/>
                <w:b/>
                <w:bCs/>
              </w:rPr>
            </w:pPr>
            <w:r w:rsidRPr="003E4D47">
              <w:rPr>
                <w:rFonts w:ascii="Arial" w:hAnsi="Arial" w:cs="Arial"/>
                <w:b/>
                <w:bCs/>
              </w:rPr>
              <w:t>Totalmente</w:t>
            </w:r>
          </w:p>
        </w:tc>
        <w:tc>
          <w:tcPr>
            <w:tcW w:w="567" w:type="dxa"/>
            <w:tcBorders>
              <w:bottom w:val="single" w:sz="4" w:space="0" w:color="000000"/>
            </w:tcBorders>
            <w:shd w:val="clear" w:color="auto" w:fill="auto"/>
            <w:vAlign w:val="center"/>
          </w:tcPr>
          <w:p w14:paraId="29396DB0" w14:textId="14D0D8C5" w:rsidR="003E4D47" w:rsidRPr="00882CEE" w:rsidRDefault="003E4D47" w:rsidP="00A82571">
            <w:pPr>
              <w:spacing w:after="0"/>
              <w:rPr>
                <w:rFonts w:ascii="Arial" w:hAnsi="Arial" w:cs="Arial"/>
              </w:rPr>
            </w:pPr>
          </w:p>
        </w:tc>
      </w:tr>
      <w:tr w:rsidR="003E4D47" w:rsidRPr="00882CEE" w14:paraId="321577A4" w14:textId="77777777" w:rsidTr="00830A95">
        <w:trPr>
          <w:trHeight w:val="423"/>
        </w:trPr>
        <w:tc>
          <w:tcPr>
            <w:tcW w:w="2268" w:type="dxa"/>
            <w:vMerge/>
            <w:shd w:val="clear" w:color="auto" w:fill="BFBFBF" w:themeFill="background1" w:themeFillShade="BF"/>
            <w:vAlign w:val="center"/>
          </w:tcPr>
          <w:p w14:paraId="5B591E72" w14:textId="77777777" w:rsidR="003E4D47" w:rsidRDefault="003E4D47" w:rsidP="00DF0F8D">
            <w:pPr>
              <w:spacing w:after="0" w:line="240" w:lineRule="auto"/>
              <w:contextualSpacing/>
              <w:rPr>
                <w:rFonts w:ascii="Arial" w:eastAsia="Times New Roman" w:hAnsi="Arial" w:cs="Arial"/>
                <w:b/>
                <w:lang w:eastAsia="es-CO"/>
              </w:rPr>
            </w:pPr>
          </w:p>
        </w:tc>
        <w:tc>
          <w:tcPr>
            <w:tcW w:w="7797" w:type="dxa"/>
            <w:gridSpan w:val="9"/>
            <w:shd w:val="clear" w:color="auto" w:fill="auto"/>
            <w:vAlign w:val="center"/>
          </w:tcPr>
          <w:p w14:paraId="20B903A3" w14:textId="77777777" w:rsidR="006816F8" w:rsidRDefault="006816F8" w:rsidP="00A82571">
            <w:pPr>
              <w:spacing w:after="0"/>
            </w:pPr>
          </w:p>
          <w:p w14:paraId="68B63B7F" w14:textId="74CD4852" w:rsidR="00764372" w:rsidRPr="006816F8" w:rsidRDefault="00000000" w:rsidP="00A82571">
            <w:pPr>
              <w:spacing w:after="0"/>
              <w:rPr>
                <w:rFonts w:ascii="Arial" w:hAnsi="Arial" w:cs="Arial"/>
                <w:color w:val="0000FF"/>
                <w:u w:val="single"/>
              </w:rPr>
            </w:pPr>
            <w:hyperlink r:id="rId8" w:history="1">
              <w:r w:rsidR="00144F88" w:rsidRPr="005B72BE">
                <w:rPr>
                  <w:rStyle w:val="Hipervnculo"/>
                  <w:rFonts w:ascii="Arial" w:hAnsi="Arial" w:cs="Arial"/>
                </w:rPr>
                <w:t>https://aplicaciones.itagui.gov.co/sisged/radicacionweb/sisgedweb</w:t>
              </w:r>
            </w:hyperlink>
          </w:p>
        </w:tc>
      </w:tr>
      <w:tr w:rsidR="001D226B" w:rsidRPr="00882CEE" w14:paraId="2D3743CC" w14:textId="77777777" w:rsidTr="00830A95">
        <w:trPr>
          <w:trHeight w:val="1126"/>
        </w:trPr>
        <w:tc>
          <w:tcPr>
            <w:tcW w:w="2268" w:type="dxa"/>
            <w:shd w:val="clear" w:color="auto" w:fill="BFBFBF" w:themeFill="background1" w:themeFillShade="BF"/>
            <w:vAlign w:val="center"/>
          </w:tcPr>
          <w:p w14:paraId="6DFC6887" w14:textId="0F1144E4" w:rsidR="001D226B" w:rsidRPr="00882CEE" w:rsidRDefault="008F0E9A" w:rsidP="00DF0F8D">
            <w:pPr>
              <w:spacing w:after="0" w:line="240" w:lineRule="auto"/>
              <w:contextualSpacing/>
              <w:rPr>
                <w:rFonts w:ascii="Arial" w:eastAsia="Times New Roman" w:hAnsi="Arial" w:cs="Arial"/>
                <w:b/>
                <w:lang w:eastAsia="es-CO"/>
              </w:rPr>
            </w:pPr>
            <w:r w:rsidRPr="00882CEE">
              <w:rPr>
                <w:rFonts w:ascii="Arial" w:eastAsia="Times New Roman" w:hAnsi="Arial" w:cs="Arial"/>
                <w:b/>
                <w:lang w:eastAsia="es-CO"/>
              </w:rPr>
              <w:t xml:space="preserve">Documentos </w:t>
            </w:r>
            <w:r w:rsidR="00E04273">
              <w:rPr>
                <w:rFonts w:ascii="Arial" w:eastAsia="Times New Roman" w:hAnsi="Arial" w:cs="Arial"/>
                <w:b/>
                <w:lang w:eastAsia="es-CO"/>
              </w:rPr>
              <w:t>solicitados</w:t>
            </w:r>
            <w:r w:rsidRPr="00882CEE">
              <w:rPr>
                <w:rFonts w:ascii="Arial" w:eastAsia="Times New Roman" w:hAnsi="Arial" w:cs="Arial"/>
                <w:b/>
                <w:lang w:eastAsia="es-CO"/>
              </w:rPr>
              <w:t xml:space="preserve"> al </w:t>
            </w:r>
            <w:r w:rsidR="00333907">
              <w:rPr>
                <w:rFonts w:ascii="Arial" w:eastAsia="Times New Roman" w:hAnsi="Arial" w:cs="Arial"/>
                <w:b/>
                <w:lang w:eastAsia="es-CO"/>
              </w:rPr>
              <w:t>usuario</w:t>
            </w:r>
            <w:r w:rsidRPr="00882CEE">
              <w:rPr>
                <w:rFonts w:ascii="Arial" w:eastAsia="Times New Roman" w:hAnsi="Arial" w:cs="Arial"/>
                <w:b/>
                <w:lang w:eastAsia="es-CO"/>
              </w:rPr>
              <w:t xml:space="preserve"> para la realización del </w:t>
            </w:r>
            <w:r>
              <w:rPr>
                <w:rFonts w:ascii="Arial" w:eastAsia="Times New Roman" w:hAnsi="Arial" w:cs="Arial"/>
                <w:b/>
                <w:lang w:eastAsia="es-CO"/>
              </w:rPr>
              <w:t>Trámite y/o S</w:t>
            </w:r>
            <w:r w:rsidRPr="00882CEE">
              <w:rPr>
                <w:rFonts w:ascii="Arial" w:eastAsia="Times New Roman" w:hAnsi="Arial" w:cs="Arial"/>
                <w:b/>
                <w:lang w:eastAsia="es-CO"/>
              </w:rPr>
              <w:t>ervicio</w:t>
            </w:r>
          </w:p>
        </w:tc>
        <w:tc>
          <w:tcPr>
            <w:tcW w:w="7797" w:type="dxa"/>
            <w:gridSpan w:val="9"/>
            <w:shd w:val="clear" w:color="auto" w:fill="auto"/>
            <w:vAlign w:val="center"/>
          </w:tcPr>
          <w:p w14:paraId="47961F78" w14:textId="77777777" w:rsidR="003C0CEC" w:rsidRPr="001370EC" w:rsidRDefault="003C0CEC" w:rsidP="003C0CEC">
            <w:pPr>
              <w:pStyle w:val="Prrafodelista"/>
              <w:widowControl w:val="0"/>
              <w:numPr>
                <w:ilvl w:val="0"/>
                <w:numId w:val="29"/>
              </w:numPr>
              <w:tabs>
                <w:tab w:val="left" w:pos="885"/>
                <w:tab w:val="left" w:pos="886"/>
              </w:tabs>
              <w:autoSpaceDE w:val="0"/>
              <w:autoSpaceDN w:val="0"/>
              <w:spacing w:after="0" w:line="240" w:lineRule="auto"/>
              <w:rPr>
                <w:rFonts w:ascii="Arial" w:hAnsi="Arial" w:cs="Arial"/>
              </w:rPr>
            </w:pPr>
            <w:r>
              <w:rPr>
                <w:rFonts w:ascii="Arial" w:hAnsi="Arial" w:cs="Arial"/>
              </w:rPr>
              <w:t>E</w:t>
            </w:r>
            <w:r w:rsidRPr="00966CC2">
              <w:rPr>
                <w:rFonts w:ascii="Arial" w:hAnsi="Arial" w:cs="Arial"/>
              </w:rPr>
              <w:t xml:space="preserve">scritura </w:t>
            </w:r>
            <w:r>
              <w:rPr>
                <w:rFonts w:ascii="Arial" w:hAnsi="Arial" w:cs="Arial"/>
              </w:rPr>
              <w:t xml:space="preserve">pública y </w:t>
            </w:r>
            <w:r w:rsidRPr="00966CC2">
              <w:rPr>
                <w:rFonts w:ascii="Arial" w:hAnsi="Arial" w:cs="Arial"/>
              </w:rPr>
              <w:t>minuta de escritura pública de la cesión de la faja</w:t>
            </w:r>
            <w:r>
              <w:rPr>
                <w:rFonts w:ascii="Arial" w:hAnsi="Arial" w:cs="Arial"/>
              </w:rPr>
              <w:t xml:space="preserve">, </w:t>
            </w:r>
            <w:r w:rsidRPr="00966CC2">
              <w:rPr>
                <w:rFonts w:ascii="Arial" w:hAnsi="Arial" w:cs="Arial"/>
              </w:rPr>
              <w:t>en medio magnético.</w:t>
            </w:r>
          </w:p>
          <w:p w14:paraId="6542276B" w14:textId="77777777" w:rsidR="003C0CEC" w:rsidRPr="00966CC2" w:rsidRDefault="003C0CEC" w:rsidP="003C0CEC">
            <w:pPr>
              <w:pStyle w:val="Prrafodelista"/>
              <w:widowControl w:val="0"/>
              <w:numPr>
                <w:ilvl w:val="0"/>
                <w:numId w:val="29"/>
              </w:numPr>
              <w:tabs>
                <w:tab w:val="left" w:pos="886"/>
              </w:tabs>
              <w:autoSpaceDE w:val="0"/>
              <w:autoSpaceDN w:val="0"/>
              <w:spacing w:after="0" w:line="278" w:lineRule="auto"/>
              <w:ind w:right="136"/>
              <w:jc w:val="both"/>
              <w:rPr>
                <w:rFonts w:ascii="Arial" w:hAnsi="Arial" w:cs="Arial"/>
              </w:rPr>
            </w:pPr>
            <w:r w:rsidRPr="00966CC2">
              <w:rPr>
                <w:rFonts w:ascii="Arial" w:hAnsi="Arial" w:cs="Arial"/>
              </w:rPr>
              <w:t xml:space="preserve">Certificado de tradición y libertad del inmueble en el </w:t>
            </w:r>
            <w:r>
              <w:rPr>
                <w:rFonts w:ascii="Arial" w:hAnsi="Arial" w:cs="Arial"/>
              </w:rPr>
              <w:t>cual se hará la cesión de fajas: 1 original.</w:t>
            </w:r>
          </w:p>
          <w:p w14:paraId="35EF1222" w14:textId="77777777" w:rsidR="003C0CEC" w:rsidRPr="00966CC2" w:rsidRDefault="003C0CEC" w:rsidP="003C0CEC">
            <w:pPr>
              <w:pStyle w:val="Prrafodelista"/>
              <w:widowControl w:val="0"/>
              <w:numPr>
                <w:ilvl w:val="0"/>
                <w:numId w:val="29"/>
              </w:numPr>
              <w:tabs>
                <w:tab w:val="left" w:pos="744"/>
              </w:tabs>
              <w:autoSpaceDE w:val="0"/>
              <w:autoSpaceDN w:val="0"/>
              <w:spacing w:after="0" w:line="278" w:lineRule="auto"/>
              <w:ind w:right="131"/>
              <w:jc w:val="both"/>
              <w:rPr>
                <w:rFonts w:ascii="Arial" w:hAnsi="Arial" w:cs="Arial"/>
              </w:rPr>
            </w:pPr>
            <w:r w:rsidRPr="00966CC2">
              <w:rPr>
                <w:rFonts w:ascii="Arial" w:hAnsi="Arial" w:cs="Arial"/>
              </w:rPr>
              <w:t>Licencia de urbanismo y/o Construcción otorgada por la Curaduría Urbana de Itagüí me</w:t>
            </w:r>
            <w:r>
              <w:rPr>
                <w:rFonts w:ascii="Arial" w:hAnsi="Arial" w:cs="Arial"/>
              </w:rPr>
              <w:t>diante Resolución de aprobación: 1 original.</w:t>
            </w:r>
          </w:p>
          <w:p w14:paraId="2F976929" w14:textId="77777777" w:rsidR="003C0CEC" w:rsidRPr="00966CC2" w:rsidRDefault="003C0CEC" w:rsidP="003C0CEC">
            <w:pPr>
              <w:pStyle w:val="Prrafodelista"/>
              <w:widowControl w:val="0"/>
              <w:numPr>
                <w:ilvl w:val="0"/>
                <w:numId w:val="29"/>
              </w:numPr>
              <w:tabs>
                <w:tab w:val="left" w:pos="885"/>
                <w:tab w:val="left" w:pos="886"/>
              </w:tabs>
              <w:autoSpaceDE w:val="0"/>
              <w:autoSpaceDN w:val="0"/>
              <w:spacing w:after="0" w:line="240" w:lineRule="auto"/>
              <w:jc w:val="both"/>
              <w:rPr>
                <w:rFonts w:ascii="Arial" w:hAnsi="Arial" w:cs="Arial"/>
              </w:rPr>
            </w:pPr>
            <w:r w:rsidRPr="00966CC2">
              <w:rPr>
                <w:rFonts w:ascii="Arial" w:hAnsi="Arial" w:cs="Arial"/>
              </w:rPr>
              <w:t xml:space="preserve">Plano de levantamiento punteado de la faja a ceder, correspondiente al </w:t>
            </w:r>
            <w:r>
              <w:rPr>
                <w:rFonts w:ascii="Arial" w:hAnsi="Arial" w:cs="Arial"/>
              </w:rPr>
              <w:t>plano aprobado por la curaduría: 1 original</w:t>
            </w:r>
          </w:p>
          <w:p w14:paraId="5EAA1652" w14:textId="77777777" w:rsidR="003C0CEC" w:rsidRPr="00966CC2" w:rsidRDefault="003C0CEC" w:rsidP="003C0CEC">
            <w:pPr>
              <w:pStyle w:val="Prrafodelista"/>
              <w:widowControl w:val="0"/>
              <w:numPr>
                <w:ilvl w:val="0"/>
                <w:numId w:val="29"/>
              </w:numPr>
              <w:autoSpaceDE w:val="0"/>
              <w:autoSpaceDN w:val="0"/>
              <w:spacing w:after="0" w:line="278" w:lineRule="auto"/>
              <w:ind w:right="138"/>
              <w:jc w:val="both"/>
              <w:rPr>
                <w:rFonts w:ascii="Arial" w:hAnsi="Arial" w:cs="Arial"/>
              </w:rPr>
            </w:pPr>
            <w:r w:rsidRPr="00966CC2">
              <w:rPr>
                <w:rFonts w:ascii="Arial" w:hAnsi="Arial" w:cs="Arial"/>
              </w:rPr>
              <w:t>Fotocopia de la Cedula de ciudadanía del representante legal de la sociedad.</w:t>
            </w:r>
          </w:p>
          <w:p w14:paraId="0742EAD3" w14:textId="3E272C1E" w:rsidR="00ED431D" w:rsidRPr="00716D57" w:rsidRDefault="003C0CEC" w:rsidP="003C0CEC">
            <w:pPr>
              <w:pStyle w:val="Sinespaciado"/>
              <w:numPr>
                <w:ilvl w:val="0"/>
                <w:numId w:val="29"/>
              </w:numPr>
            </w:pPr>
            <w:r w:rsidRPr="00966CC2">
              <w:rPr>
                <w:rFonts w:ascii="Arial" w:hAnsi="Arial" w:cs="Arial"/>
              </w:rPr>
              <w:t>Certificado de existencia y representación legal de la sociedad o empresa, donde conste que el (la) representante legal de la sociedad cuenta con facultades para la cesión de las fajas, en caso contrario, debe presentarse autorización de la junta directiva (Acta) de dicha persona jurídica que otorgue dicha facultad.</w:t>
            </w:r>
          </w:p>
        </w:tc>
      </w:tr>
      <w:tr w:rsidR="001D226B" w:rsidRPr="00882CEE" w14:paraId="06325C0C" w14:textId="77777777" w:rsidTr="00830A95">
        <w:trPr>
          <w:trHeight w:val="704"/>
        </w:trPr>
        <w:tc>
          <w:tcPr>
            <w:tcW w:w="2268" w:type="dxa"/>
            <w:shd w:val="clear" w:color="auto" w:fill="BFBFBF" w:themeFill="background1" w:themeFillShade="BF"/>
            <w:vAlign w:val="center"/>
          </w:tcPr>
          <w:p w14:paraId="3C30A3DB" w14:textId="77777777" w:rsidR="001D226B" w:rsidRPr="00882CEE" w:rsidRDefault="001D226B" w:rsidP="00DF0F8D">
            <w:pPr>
              <w:spacing w:after="0" w:line="240" w:lineRule="auto"/>
              <w:contextualSpacing/>
              <w:rPr>
                <w:rFonts w:ascii="Arial" w:eastAsia="Times New Roman" w:hAnsi="Arial" w:cs="Arial"/>
                <w:b/>
                <w:lang w:eastAsia="es-CO"/>
              </w:rPr>
            </w:pPr>
            <w:r w:rsidRPr="00882CEE">
              <w:rPr>
                <w:rFonts w:ascii="Arial" w:eastAsia="Times New Roman" w:hAnsi="Arial" w:cs="Arial"/>
                <w:b/>
                <w:lang w:eastAsia="es-CO"/>
              </w:rPr>
              <w:t xml:space="preserve">Pasos que debe seguir el ciudadano </w:t>
            </w:r>
          </w:p>
        </w:tc>
        <w:tc>
          <w:tcPr>
            <w:tcW w:w="7797" w:type="dxa"/>
            <w:gridSpan w:val="9"/>
            <w:shd w:val="clear" w:color="auto" w:fill="auto"/>
            <w:vAlign w:val="center"/>
          </w:tcPr>
          <w:p w14:paraId="310ACB9F" w14:textId="4BACFD65" w:rsidR="001D226B" w:rsidRPr="00CD0FC4" w:rsidRDefault="006816F8" w:rsidP="00CD0FC4">
            <w:pPr>
              <w:pStyle w:val="Sinespaciado"/>
              <w:jc w:val="both"/>
              <w:rPr>
                <w:rFonts w:ascii="Arial" w:hAnsi="Arial" w:cs="Arial"/>
                <w:b/>
                <w:i/>
                <w:iCs/>
                <w:color w:val="808080" w:themeColor="background1" w:themeShade="80"/>
                <w:sz w:val="20"/>
                <w:szCs w:val="20"/>
              </w:rPr>
            </w:pPr>
            <w:r w:rsidRPr="005D700F">
              <w:rPr>
                <w:rFonts w:ascii="Arial" w:hAnsi="Arial" w:cs="Arial"/>
              </w:rPr>
              <w:t>Presentar la solicitud escrita con los documentos anexos</w:t>
            </w:r>
            <w:r>
              <w:rPr>
                <w:rFonts w:ascii="Arial" w:hAnsi="Arial" w:cs="Arial"/>
              </w:rPr>
              <w:t xml:space="preserve"> e</w:t>
            </w:r>
            <w:r w:rsidRPr="005D700F">
              <w:rPr>
                <w:rFonts w:ascii="Arial" w:hAnsi="Arial" w:cs="Arial"/>
              </w:rPr>
              <w:t xml:space="preserve">n </w:t>
            </w:r>
            <w:r>
              <w:rPr>
                <w:rFonts w:ascii="Arial" w:hAnsi="Arial" w:cs="Arial"/>
              </w:rPr>
              <w:t>la ventanilla única de correspondencia,</w:t>
            </w:r>
            <w:r w:rsidRPr="005D700F">
              <w:rPr>
                <w:rFonts w:ascii="Arial" w:hAnsi="Arial" w:cs="Arial"/>
              </w:rPr>
              <w:t xml:space="preserve"> primer piso de la Alcaldía.</w:t>
            </w:r>
            <w:r>
              <w:rPr>
                <w:rFonts w:ascii="Arial" w:hAnsi="Arial" w:cs="Arial"/>
              </w:rPr>
              <w:t xml:space="preserve"> </w:t>
            </w:r>
            <w:r w:rsidRPr="00DF5C79">
              <w:rPr>
                <w:rFonts w:ascii="Arial" w:hAnsi="Arial" w:cs="Arial"/>
              </w:rPr>
              <w:t xml:space="preserve">O través del </w:t>
            </w:r>
            <w:r>
              <w:rPr>
                <w:rFonts w:ascii="Arial" w:hAnsi="Arial" w:cs="Arial"/>
              </w:rPr>
              <w:t xml:space="preserve">módulo de radicación virtual </w:t>
            </w:r>
            <w:r w:rsidRPr="00DF5C79">
              <w:rPr>
                <w:rFonts w:ascii="Arial" w:hAnsi="Arial" w:cs="Arial"/>
              </w:rPr>
              <w:t>SISGEDWEB</w:t>
            </w:r>
            <w:r>
              <w:rPr>
                <w:rFonts w:ascii="Arial" w:hAnsi="Arial" w:cs="Arial"/>
              </w:rPr>
              <w:t xml:space="preserve"> </w:t>
            </w:r>
          </w:p>
        </w:tc>
      </w:tr>
      <w:tr w:rsidR="003C0CEC" w:rsidRPr="00882CEE" w14:paraId="109701E1" w14:textId="77777777" w:rsidTr="00BD376A">
        <w:trPr>
          <w:trHeight w:val="702"/>
        </w:trPr>
        <w:tc>
          <w:tcPr>
            <w:tcW w:w="2268" w:type="dxa"/>
            <w:vMerge w:val="restart"/>
            <w:shd w:val="clear" w:color="auto" w:fill="BFBFBF" w:themeFill="background1" w:themeFillShade="BF"/>
            <w:vAlign w:val="center"/>
          </w:tcPr>
          <w:p w14:paraId="5501DE32" w14:textId="435A84C9" w:rsidR="003C0CEC" w:rsidRPr="00882CEE" w:rsidRDefault="003C0CEC" w:rsidP="003C0CEC">
            <w:pPr>
              <w:spacing w:after="0" w:line="240" w:lineRule="auto"/>
              <w:contextualSpacing/>
              <w:rPr>
                <w:rFonts w:ascii="Arial" w:hAnsi="Arial" w:cs="Arial"/>
                <w:b/>
              </w:rPr>
            </w:pPr>
            <w:r w:rsidRPr="00A24822">
              <w:rPr>
                <w:rFonts w:ascii="Arial" w:eastAsia="Times New Roman" w:hAnsi="Arial" w:cs="Arial"/>
                <w:b/>
                <w:lang w:eastAsia="es-CO"/>
              </w:rPr>
              <w:t>Respuesta</w:t>
            </w:r>
            <w:r w:rsidRPr="00882CEE">
              <w:rPr>
                <w:rFonts w:ascii="Arial" w:hAnsi="Arial" w:cs="Arial"/>
                <w:b/>
              </w:rPr>
              <w:t xml:space="preserve"> </w:t>
            </w:r>
          </w:p>
        </w:tc>
        <w:tc>
          <w:tcPr>
            <w:tcW w:w="3119" w:type="dxa"/>
            <w:gridSpan w:val="4"/>
            <w:tcBorders>
              <w:bottom w:val="single" w:sz="4" w:space="0" w:color="000000"/>
            </w:tcBorders>
            <w:shd w:val="pct25" w:color="auto" w:fill="auto"/>
            <w:vAlign w:val="center"/>
          </w:tcPr>
          <w:p w14:paraId="43B619F4" w14:textId="77777777" w:rsidR="003C0CEC" w:rsidRPr="00882CEE" w:rsidRDefault="003C0CEC" w:rsidP="003C0CEC">
            <w:pPr>
              <w:spacing w:after="0"/>
              <w:rPr>
                <w:rFonts w:ascii="Arial" w:hAnsi="Arial" w:cs="Arial"/>
                <w:b/>
              </w:rPr>
            </w:pPr>
            <w:r w:rsidRPr="00882CEE">
              <w:rPr>
                <w:rFonts w:ascii="Arial" w:hAnsi="Arial" w:cs="Arial"/>
                <w:b/>
              </w:rPr>
              <w:t>Tiempo para la respuesta al ciudadano</w:t>
            </w:r>
          </w:p>
        </w:tc>
        <w:tc>
          <w:tcPr>
            <w:tcW w:w="4678" w:type="dxa"/>
            <w:gridSpan w:val="5"/>
            <w:shd w:val="clear" w:color="auto" w:fill="auto"/>
          </w:tcPr>
          <w:p w14:paraId="5A01F0D6" w14:textId="77777777" w:rsidR="003C0CEC" w:rsidRDefault="003C0CEC" w:rsidP="003C0CEC">
            <w:pPr>
              <w:pStyle w:val="Sinespaciado"/>
              <w:jc w:val="both"/>
              <w:rPr>
                <w:rFonts w:ascii="Arial" w:hAnsi="Arial" w:cs="Arial"/>
              </w:rPr>
            </w:pPr>
          </w:p>
          <w:p w14:paraId="3C0E6DCC" w14:textId="495842A8" w:rsidR="003C0CEC" w:rsidRPr="002E1186" w:rsidRDefault="003C0CEC" w:rsidP="003C0CEC">
            <w:pPr>
              <w:pStyle w:val="Sinespaciado"/>
              <w:jc w:val="both"/>
              <w:rPr>
                <w:rFonts w:ascii="Arial" w:hAnsi="Arial" w:cs="Arial"/>
                <w:b/>
                <w:i/>
                <w:iCs/>
                <w:color w:val="808080" w:themeColor="background1" w:themeShade="80"/>
                <w:sz w:val="20"/>
                <w:szCs w:val="20"/>
              </w:rPr>
            </w:pPr>
            <w:r>
              <w:rPr>
                <w:rFonts w:ascii="Arial" w:hAnsi="Arial" w:cs="Arial"/>
              </w:rPr>
              <w:t>3 meses</w:t>
            </w:r>
          </w:p>
        </w:tc>
      </w:tr>
      <w:tr w:rsidR="003C0CEC" w:rsidRPr="00882CEE" w14:paraId="189746CF" w14:textId="77777777" w:rsidTr="00830A95">
        <w:trPr>
          <w:trHeight w:val="836"/>
        </w:trPr>
        <w:tc>
          <w:tcPr>
            <w:tcW w:w="2268" w:type="dxa"/>
            <w:vMerge/>
            <w:shd w:val="clear" w:color="auto" w:fill="BFBFBF" w:themeFill="background1" w:themeFillShade="BF"/>
            <w:vAlign w:val="center"/>
          </w:tcPr>
          <w:p w14:paraId="0C2FD541" w14:textId="77777777" w:rsidR="003C0CEC" w:rsidRPr="00882CEE" w:rsidRDefault="003C0CEC" w:rsidP="003C0CEC">
            <w:pPr>
              <w:spacing w:after="0"/>
              <w:rPr>
                <w:rFonts w:ascii="Arial" w:hAnsi="Arial" w:cs="Arial"/>
                <w:b/>
              </w:rPr>
            </w:pPr>
          </w:p>
        </w:tc>
        <w:tc>
          <w:tcPr>
            <w:tcW w:w="3119" w:type="dxa"/>
            <w:gridSpan w:val="4"/>
            <w:shd w:val="pct25" w:color="auto" w:fill="auto"/>
            <w:vAlign w:val="center"/>
          </w:tcPr>
          <w:p w14:paraId="2214E127" w14:textId="77777777" w:rsidR="003C0CEC" w:rsidRPr="00882CEE" w:rsidRDefault="003C0CEC" w:rsidP="003C0CEC">
            <w:pPr>
              <w:spacing w:after="0"/>
              <w:rPr>
                <w:rFonts w:ascii="Arial" w:hAnsi="Arial" w:cs="Arial"/>
                <w:b/>
              </w:rPr>
            </w:pPr>
            <w:r w:rsidRPr="00882CEE">
              <w:rPr>
                <w:rFonts w:ascii="Arial" w:hAnsi="Arial" w:cs="Arial"/>
                <w:b/>
              </w:rPr>
              <w:t xml:space="preserve">¿En qué consiste el resultado final del </w:t>
            </w:r>
            <w:r>
              <w:rPr>
                <w:rFonts w:ascii="Arial" w:hAnsi="Arial" w:cs="Arial"/>
                <w:b/>
              </w:rPr>
              <w:t>Trámite y/o S</w:t>
            </w:r>
            <w:r w:rsidRPr="00882CEE">
              <w:rPr>
                <w:rFonts w:ascii="Arial" w:hAnsi="Arial" w:cs="Arial"/>
                <w:b/>
              </w:rPr>
              <w:t>ervicio?</w:t>
            </w:r>
          </w:p>
        </w:tc>
        <w:tc>
          <w:tcPr>
            <w:tcW w:w="4678" w:type="dxa"/>
            <w:gridSpan w:val="5"/>
            <w:shd w:val="clear" w:color="auto" w:fill="auto"/>
            <w:vAlign w:val="center"/>
          </w:tcPr>
          <w:p w14:paraId="3EBA9FF5" w14:textId="12E76C91" w:rsidR="003C0CEC" w:rsidRPr="002E1186" w:rsidRDefault="003C0CEC" w:rsidP="003C0CEC">
            <w:pPr>
              <w:spacing w:after="0"/>
              <w:jc w:val="both"/>
              <w:rPr>
                <w:rFonts w:ascii="Arial" w:hAnsi="Arial" w:cs="Arial"/>
                <w:b/>
                <w:i/>
                <w:iCs/>
                <w:color w:val="808080" w:themeColor="background1" w:themeShade="80"/>
                <w:sz w:val="20"/>
                <w:szCs w:val="20"/>
              </w:rPr>
            </w:pPr>
            <w:r w:rsidRPr="00267233">
              <w:rPr>
                <w:rFonts w:ascii="Arial" w:hAnsi="Arial" w:cs="Arial"/>
                <w:shd w:val="clear" w:color="auto" w:fill="FFFFFF"/>
              </w:rPr>
              <w:t>Aprobación de entrega de las áreas de cesión</w:t>
            </w:r>
          </w:p>
        </w:tc>
      </w:tr>
      <w:tr w:rsidR="003C0CEC" w:rsidRPr="00882CEE" w14:paraId="07CC1B9E" w14:textId="77777777" w:rsidTr="00830A95">
        <w:trPr>
          <w:trHeight w:val="849"/>
        </w:trPr>
        <w:tc>
          <w:tcPr>
            <w:tcW w:w="2268" w:type="dxa"/>
            <w:shd w:val="clear" w:color="auto" w:fill="BFBFBF" w:themeFill="background1" w:themeFillShade="BF"/>
            <w:vAlign w:val="center"/>
          </w:tcPr>
          <w:p w14:paraId="7E842DA4" w14:textId="52A8769D" w:rsidR="003C0CEC" w:rsidRPr="00882CEE" w:rsidRDefault="003C0CEC" w:rsidP="003C0CEC">
            <w:pPr>
              <w:spacing w:after="0" w:line="240" w:lineRule="auto"/>
              <w:contextualSpacing/>
              <w:rPr>
                <w:rFonts w:ascii="Arial" w:hAnsi="Arial" w:cs="Arial"/>
                <w:b/>
              </w:rPr>
            </w:pPr>
            <w:r>
              <w:rPr>
                <w:rFonts w:ascii="Arial" w:eastAsia="Times New Roman" w:hAnsi="Arial" w:cs="Arial"/>
                <w:b/>
                <w:lang w:eastAsia="es-CO"/>
              </w:rPr>
              <w:t>Medio de s</w:t>
            </w:r>
            <w:r w:rsidRPr="00A24822">
              <w:rPr>
                <w:rFonts w:ascii="Arial" w:eastAsia="Times New Roman" w:hAnsi="Arial" w:cs="Arial"/>
                <w:b/>
                <w:lang w:eastAsia="es-CO"/>
              </w:rPr>
              <w:t xml:space="preserve">eguimiento </w:t>
            </w:r>
          </w:p>
        </w:tc>
        <w:tc>
          <w:tcPr>
            <w:tcW w:w="7797" w:type="dxa"/>
            <w:gridSpan w:val="9"/>
            <w:shd w:val="clear" w:color="auto" w:fill="auto"/>
            <w:vAlign w:val="center"/>
          </w:tcPr>
          <w:p w14:paraId="563D2CD1" w14:textId="77777777" w:rsidR="003C0CEC" w:rsidRDefault="003C0CEC" w:rsidP="003C0CEC">
            <w:pPr>
              <w:spacing w:after="0" w:line="240" w:lineRule="auto"/>
              <w:jc w:val="both"/>
              <w:rPr>
                <w:rFonts w:ascii="Arial" w:hAnsi="Arial" w:cs="Arial"/>
              </w:rPr>
            </w:pPr>
            <w:r>
              <w:rPr>
                <w:rFonts w:ascii="Arial" w:hAnsi="Arial" w:cs="Arial"/>
              </w:rPr>
              <w:t>El seguimiento lo podrá realizar el ciudadano a través de los siguientes medios:</w:t>
            </w:r>
          </w:p>
          <w:p w14:paraId="03ED303C" w14:textId="77777777" w:rsidR="003C0CEC" w:rsidRPr="00E526D0" w:rsidRDefault="003C0CEC" w:rsidP="003C0CEC">
            <w:pPr>
              <w:pStyle w:val="Prrafodelista"/>
              <w:numPr>
                <w:ilvl w:val="0"/>
                <w:numId w:val="15"/>
              </w:numPr>
              <w:spacing w:after="0" w:line="240" w:lineRule="auto"/>
              <w:jc w:val="both"/>
              <w:rPr>
                <w:rFonts w:ascii="Arial" w:hAnsi="Arial" w:cs="Arial"/>
              </w:rPr>
            </w:pPr>
            <w:r w:rsidRPr="00E526D0">
              <w:rPr>
                <w:rFonts w:ascii="Arial" w:hAnsi="Arial" w:cs="Arial"/>
              </w:rPr>
              <w:t xml:space="preserve">Telefónico: </w:t>
            </w:r>
            <w:r>
              <w:rPr>
                <w:rFonts w:ascii="Arial" w:hAnsi="Arial" w:cs="Arial"/>
              </w:rPr>
              <w:t xml:space="preserve">(604) </w:t>
            </w:r>
            <w:r w:rsidRPr="00E526D0">
              <w:rPr>
                <w:rFonts w:ascii="Arial" w:hAnsi="Arial" w:cs="Arial"/>
              </w:rPr>
              <w:t xml:space="preserve"> 373 76 76 Ext. </w:t>
            </w:r>
            <w:r>
              <w:rPr>
                <w:rFonts w:ascii="Arial" w:hAnsi="Arial" w:cs="Arial"/>
              </w:rPr>
              <w:t xml:space="preserve">1502, </w:t>
            </w:r>
            <w:r w:rsidRPr="00E526D0">
              <w:rPr>
                <w:rFonts w:ascii="Arial" w:hAnsi="Arial" w:cs="Arial"/>
              </w:rPr>
              <w:t>en el horario de: Lunes a jueves de 7:00am a 12:30m y de 1:30pm a 5:00pm. Viernes de 7:00am a 12:30m y de 1:30pm a 4:00pm</w:t>
            </w:r>
          </w:p>
          <w:p w14:paraId="3D602D43" w14:textId="77777777" w:rsidR="003C0CEC" w:rsidRPr="00E526D0" w:rsidRDefault="003C0CEC" w:rsidP="003C0CEC">
            <w:pPr>
              <w:pStyle w:val="Prrafodelista"/>
              <w:numPr>
                <w:ilvl w:val="0"/>
                <w:numId w:val="15"/>
              </w:numPr>
              <w:spacing w:after="0" w:line="240" w:lineRule="auto"/>
              <w:jc w:val="both"/>
              <w:rPr>
                <w:rFonts w:ascii="Arial" w:hAnsi="Arial" w:cs="Arial"/>
              </w:rPr>
            </w:pPr>
            <w:r>
              <w:rPr>
                <w:rFonts w:ascii="Arial" w:hAnsi="Arial" w:cs="Arial"/>
              </w:rPr>
              <w:t>Presencial en el punto de atención del Departamento Administrativo de Planeación, c</w:t>
            </w:r>
            <w:r w:rsidRPr="00E526D0">
              <w:rPr>
                <w:rFonts w:ascii="Arial" w:hAnsi="Arial" w:cs="Arial"/>
              </w:rPr>
              <w:t>arrera 51 No. 51-55, piso 8, Edificio del Concejo Municipal, Oficina del Departamento Administrativo de Planeación.</w:t>
            </w:r>
          </w:p>
          <w:p w14:paraId="2FD7E07E" w14:textId="13BB98E2" w:rsidR="003C0CEC" w:rsidRPr="002E1186" w:rsidRDefault="003C0CEC" w:rsidP="00425CB0">
            <w:pPr>
              <w:pStyle w:val="Prrafodelista"/>
              <w:numPr>
                <w:ilvl w:val="0"/>
                <w:numId w:val="15"/>
              </w:numPr>
              <w:spacing w:after="0" w:line="240" w:lineRule="auto"/>
              <w:jc w:val="both"/>
              <w:rPr>
                <w:rFonts w:ascii="Arial" w:hAnsi="Arial" w:cs="Arial"/>
                <w:b/>
                <w:i/>
                <w:iCs/>
                <w:color w:val="808080" w:themeColor="background1" w:themeShade="80"/>
                <w:sz w:val="20"/>
                <w:szCs w:val="20"/>
              </w:rPr>
            </w:pPr>
            <w:r w:rsidRPr="00E526D0">
              <w:rPr>
                <w:rFonts w:ascii="Arial" w:hAnsi="Arial" w:cs="Arial"/>
              </w:rPr>
              <w:t>A través del correo electrónico</w:t>
            </w:r>
            <w:r>
              <w:t xml:space="preserve"> </w:t>
            </w:r>
            <w:hyperlink r:id="rId9" w:history="1">
              <w:r w:rsidRPr="00E526D0">
                <w:rPr>
                  <w:rStyle w:val="Hipervnculo"/>
                  <w:rFonts w:ascii="Arial" w:hAnsi="Arial" w:cs="Arial"/>
                </w:rPr>
                <w:t>contactenos@itagui.gov.co</w:t>
              </w:r>
            </w:hyperlink>
          </w:p>
        </w:tc>
      </w:tr>
      <w:tr w:rsidR="003C0CEC" w:rsidRPr="00882CEE" w14:paraId="11236DAB" w14:textId="77777777" w:rsidTr="006738F7">
        <w:trPr>
          <w:trHeight w:val="872"/>
        </w:trPr>
        <w:tc>
          <w:tcPr>
            <w:tcW w:w="2268" w:type="dxa"/>
            <w:shd w:val="clear" w:color="auto" w:fill="BFBFBF" w:themeFill="background1" w:themeFillShade="BF"/>
            <w:vAlign w:val="center"/>
          </w:tcPr>
          <w:p w14:paraId="3C4C27B5" w14:textId="71AAAF81" w:rsidR="003C0CEC" w:rsidRPr="00882CEE" w:rsidRDefault="003C0CEC" w:rsidP="003C0CEC">
            <w:pPr>
              <w:spacing w:after="0" w:line="240" w:lineRule="auto"/>
              <w:contextualSpacing/>
              <w:rPr>
                <w:rFonts w:ascii="Arial" w:eastAsia="Times New Roman" w:hAnsi="Arial" w:cs="Arial"/>
                <w:b/>
                <w:lang w:eastAsia="es-CO"/>
              </w:rPr>
            </w:pPr>
            <w:r>
              <w:rPr>
                <w:rFonts w:ascii="Arial" w:eastAsia="Times New Roman" w:hAnsi="Arial" w:cs="Arial"/>
                <w:b/>
                <w:lang w:eastAsia="es-CO"/>
              </w:rPr>
              <w:t>Fundamento Legal</w:t>
            </w:r>
          </w:p>
        </w:tc>
        <w:tc>
          <w:tcPr>
            <w:tcW w:w="7797" w:type="dxa"/>
            <w:gridSpan w:val="9"/>
            <w:shd w:val="clear" w:color="auto" w:fill="auto"/>
          </w:tcPr>
          <w:p w14:paraId="5B9E16AF" w14:textId="77777777" w:rsidR="003C0CEC" w:rsidRPr="003C0CEC" w:rsidRDefault="003C0CEC" w:rsidP="003C0CEC">
            <w:pPr>
              <w:pStyle w:val="Prrafodelista"/>
              <w:numPr>
                <w:ilvl w:val="0"/>
                <w:numId w:val="30"/>
              </w:numPr>
              <w:spacing w:after="0" w:line="240" w:lineRule="auto"/>
              <w:jc w:val="both"/>
              <w:textAlignment w:val="baseline"/>
              <w:rPr>
                <w:rFonts w:ascii="Arial" w:hAnsi="Arial" w:cs="Arial"/>
              </w:rPr>
            </w:pPr>
            <w:r w:rsidRPr="003C0CEC">
              <w:rPr>
                <w:rFonts w:ascii="Arial" w:hAnsi="Arial" w:cs="Arial"/>
              </w:rPr>
              <w:t xml:space="preserve">Acuerdo 017 de 2004  </w:t>
            </w:r>
          </w:p>
          <w:p w14:paraId="5AD9263E" w14:textId="77777777" w:rsidR="003C0CEC" w:rsidRPr="003C0CEC" w:rsidRDefault="003C0CEC" w:rsidP="003C0CEC">
            <w:pPr>
              <w:pStyle w:val="Prrafodelista"/>
              <w:numPr>
                <w:ilvl w:val="0"/>
                <w:numId w:val="30"/>
              </w:numPr>
              <w:spacing w:after="0" w:line="240" w:lineRule="auto"/>
              <w:jc w:val="both"/>
              <w:textAlignment w:val="baseline"/>
              <w:rPr>
                <w:rFonts w:ascii="Arial" w:hAnsi="Arial" w:cs="Arial"/>
              </w:rPr>
            </w:pPr>
            <w:r w:rsidRPr="003C0CEC">
              <w:rPr>
                <w:rFonts w:ascii="Arial" w:hAnsi="Arial" w:cs="Arial"/>
              </w:rPr>
              <w:t>Ley 388 de 1997 (Capítulos I, IV, Artículos 37, 39, 46, 47, 51, 101,117)</w:t>
            </w:r>
          </w:p>
          <w:p w14:paraId="579CFD3A" w14:textId="77777777" w:rsidR="003C0CEC" w:rsidRPr="003C0CEC" w:rsidRDefault="003C0CEC" w:rsidP="003C0CEC">
            <w:pPr>
              <w:pStyle w:val="Prrafodelista"/>
              <w:numPr>
                <w:ilvl w:val="0"/>
                <w:numId w:val="30"/>
              </w:numPr>
              <w:spacing w:after="0" w:line="240" w:lineRule="auto"/>
              <w:jc w:val="both"/>
              <w:textAlignment w:val="baseline"/>
              <w:rPr>
                <w:rFonts w:ascii="Arial" w:hAnsi="Arial" w:cs="Arial"/>
              </w:rPr>
            </w:pPr>
            <w:r w:rsidRPr="003C0CEC">
              <w:rPr>
                <w:rFonts w:ascii="Arial" w:hAnsi="Arial" w:cs="Arial"/>
              </w:rPr>
              <w:t>Ley 9 de 1989 (Artículos 5, 7)</w:t>
            </w:r>
          </w:p>
          <w:p w14:paraId="3CAB78B5" w14:textId="77777777" w:rsidR="003C0CEC" w:rsidRPr="003C0CEC" w:rsidRDefault="003C0CEC" w:rsidP="003C0CEC">
            <w:pPr>
              <w:pStyle w:val="Prrafodelista"/>
              <w:numPr>
                <w:ilvl w:val="0"/>
                <w:numId w:val="30"/>
              </w:numPr>
              <w:spacing w:after="0" w:line="240" w:lineRule="auto"/>
              <w:jc w:val="both"/>
              <w:textAlignment w:val="baseline"/>
              <w:rPr>
                <w:rFonts w:ascii="Arial" w:hAnsi="Arial" w:cs="Arial"/>
              </w:rPr>
            </w:pPr>
            <w:r w:rsidRPr="003C0CEC">
              <w:rPr>
                <w:rFonts w:ascii="Arial" w:hAnsi="Arial" w:cs="Arial"/>
              </w:rPr>
              <w:t>Decreto 1469 de 2010 (Artículos 57 - 60)</w:t>
            </w:r>
          </w:p>
          <w:p w14:paraId="509C2425" w14:textId="19427B0B" w:rsidR="003C0CEC" w:rsidRPr="00716D57" w:rsidRDefault="003C0CEC" w:rsidP="003C0CEC">
            <w:pPr>
              <w:pStyle w:val="Sinespaciado"/>
              <w:numPr>
                <w:ilvl w:val="0"/>
                <w:numId w:val="30"/>
              </w:numPr>
              <w:rPr>
                <w:b/>
                <w:i/>
                <w:iCs/>
                <w:color w:val="808080" w:themeColor="background1" w:themeShade="80"/>
                <w:sz w:val="20"/>
                <w:szCs w:val="20"/>
              </w:rPr>
            </w:pPr>
            <w:r w:rsidRPr="00FF5347">
              <w:rPr>
                <w:rFonts w:ascii="Arial" w:hAnsi="Arial" w:cs="Arial"/>
              </w:rPr>
              <w:t>Ley 810 de 2003 (Artículo 9)</w:t>
            </w:r>
          </w:p>
        </w:tc>
      </w:tr>
      <w:tr w:rsidR="003C0CEC" w:rsidRPr="00882CEE" w14:paraId="52312B78" w14:textId="77777777" w:rsidTr="00830A95">
        <w:trPr>
          <w:trHeight w:val="619"/>
        </w:trPr>
        <w:tc>
          <w:tcPr>
            <w:tcW w:w="2268" w:type="dxa"/>
            <w:shd w:val="clear" w:color="auto" w:fill="BFBFBF" w:themeFill="background1" w:themeFillShade="BF"/>
            <w:vAlign w:val="center"/>
          </w:tcPr>
          <w:p w14:paraId="1B22D4A9" w14:textId="45D1CB69" w:rsidR="003C0CEC" w:rsidRDefault="003C0CEC" w:rsidP="003C0CEC">
            <w:pPr>
              <w:spacing w:after="0" w:line="240" w:lineRule="auto"/>
              <w:contextualSpacing/>
              <w:rPr>
                <w:rFonts w:ascii="Arial" w:eastAsia="Times New Roman" w:hAnsi="Arial" w:cs="Arial"/>
                <w:b/>
                <w:lang w:eastAsia="es-CO"/>
              </w:rPr>
            </w:pPr>
            <w:r>
              <w:rPr>
                <w:rFonts w:ascii="Arial" w:eastAsia="Times New Roman" w:hAnsi="Arial" w:cs="Arial"/>
                <w:b/>
                <w:lang w:eastAsia="es-CO"/>
              </w:rPr>
              <w:t xml:space="preserve">Actualizado por: </w:t>
            </w:r>
          </w:p>
        </w:tc>
        <w:tc>
          <w:tcPr>
            <w:tcW w:w="4111" w:type="dxa"/>
            <w:gridSpan w:val="5"/>
            <w:tcBorders>
              <w:right w:val="single" w:sz="4" w:space="0" w:color="auto"/>
            </w:tcBorders>
            <w:shd w:val="clear" w:color="auto" w:fill="auto"/>
            <w:vAlign w:val="center"/>
          </w:tcPr>
          <w:p w14:paraId="5D09EF75" w14:textId="0659237E" w:rsidR="003C0CEC" w:rsidRPr="006C7B7F" w:rsidRDefault="006C7B7F" w:rsidP="003C0CEC">
            <w:pPr>
              <w:spacing w:after="0"/>
              <w:rPr>
                <w:rFonts w:ascii="Arial" w:hAnsi="Arial" w:cs="Arial"/>
                <w:bCs/>
                <w:sz w:val="20"/>
                <w:szCs w:val="20"/>
              </w:rPr>
            </w:pPr>
            <w:r w:rsidRPr="006C7B7F">
              <w:rPr>
                <w:rFonts w:ascii="Arial" w:hAnsi="Arial" w:cs="Arial"/>
                <w:bCs/>
              </w:rPr>
              <w:t>Profesional Universitario – subdirección de ordenamiento territorial</w:t>
            </w:r>
          </w:p>
        </w:tc>
        <w:tc>
          <w:tcPr>
            <w:tcW w:w="1701" w:type="dxa"/>
            <w:tcBorders>
              <w:top w:val="single" w:sz="4" w:space="0" w:color="auto"/>
              <w:left w:val="single" w:sz="4" w:space="0" w:color="auto"/>
              <w:bottom w:val="single" w:sz="4" w:space="0" w:color="auto"/>
              <w:right w:val="single" w:sz="4" w:space="0" w:color="auto"/>
            </w:tcBorders>
            <w:shd w:val="pct25" w:color="auto" w:fill="auto"/>
            <w:vAlign w:val="center"/>
          </w:tcPr>
          <w:p w14:paraId="25D7689F" w14:textId="09E13FFF" w:rsidR="003C0CEC" w:rsidRPr="000C33A0" w:rsidRDefault="003C0CEC" w:rsidP="003C0CEC">
            <w:pPr>
              <w:spacing w:after="0" w:line="240" w:lineRule="auto"/>
              <w:contextualSpacing/>
              <w:rPr>
                <w:rFonts w:ascii="Arial" w:eastAsia="Times New Roman" w:hAnsi="Arial" w:cs="Arial"/>
                <w:b/>
                <w:lang w:eastAsia="es-CO"/>
              </w:rPr>
            </w:pPr>
            <w:r w:rsidRPr="000C33A0">
              <w:rPr>
                <w:rFonts w:ascii="Arial" w:eastAsia="Times New Roman" w:hAnsi="Arial" w:cs="Arial"/>
                <w:b/>
                <w:lang w:eastAsia="es-CO"/>
              </w:rPr>
              <w:t>Fecha</w:t>
            </w:r>
            <w:r>
              <w:rPr>
                <w:rFonts w:ascii="Arial" w:eastAsia="Times New Roman" w:hAnsi="Arial" w:cs="Arial"/>
                <w:b/>
                <w:lang w:eastAsia="es-CO"/>
              </w:rPr>
              <w:t xml:space="preserve"> de actualización</w:t>
            </w:r>
            <w:r w:rsidRPr="000C33A0">
              <w:rPr>
                <w:rFonts w:ascii="Arial" w:eastAsia="Times New Roman" w:hAnsi="Arial" w:cs="Arial"/>
                <w:b/>
                <w:lang w:eastAsia="es-CO"/>
              </w:rPr>
              <w:t>:</w:t>
            </w:r>
          </w:p>
        </w:tc>
        <w:tc>
          <w:tcPr>
            <w:tcW w:w="1985" w:type="dxa"/>
            <w:gridSpan w:val="3"/>
            <w:tcBorders>
              <w:left w:val="single" w:sz="4" w:space="0" w:color="auto"/>
            </w:tcBorders>
            <w:shd w:val="clear" w:color="auto" w:fill="auto"/>
            <w:vAlign w:val="center"/>
          </w:tcPr>
          <w:p w14:paraId="2245288B" w14:textId="2CB3BDE1" w:rsidR="003C0CEC" w:rsidRPr="002E1186" w:rsidRDefault="006C7B7F" w:rsidP="003C0CEC">
            <w:pPr>
              <w:spacing w:after="0"/>
              <w:rPr>
                <w:rFonts w:ascii="Arial" w:hAnsi="Arial" w:cs="Arial"/>
                <w:b/>
                <w:i/>
                <w:iCs/>
                <w:color w:val="808080" w:themeColor="background1" w:themeShade="80"/>
                <w:sz w:val="20"/>
                <w:szCs w:val="20"/>
              </w:rPr>
            </w:pPr>
            <w:r w:rsidRPr="00A5685D">
              <w:rPr>
                <w:rFonts w:ascii="Arial" w:hAnsi="Arial" w:cs="Arial"/>
                <w:bCs/>
                <w:color w:val="000000" w:themeColor="text1"/>
              </w:rPr>
              <w:t>24 de agosto 2022</w:t>
            </w:r>
          </w:p>
        </w:tc>
      </w:tr>
    </w:tbl>
    <w:p w14:paraId="173304E0" w14:textId="77777777" w:rsidR="004920C0" w:rsidRPr="004920C0" w:rsidRDefault="004920C0" w:rsidP="00882CEE">
      <w:pPr>
        <w:rPr>
          <w:rFonts w:cs="Times New Roman"/>
          <w:b/>
        </w:rPr>
      </w:pPr>
    </w:p>
    <w:sectPr w:rsidR="004920C0" w:rsidRPr="004920C0" w:rsidSect="00882CEE">
      <w:headerReference w:type="default" r:id="rId10"/>
      <w:footerReference w:type="default" r:id="rId11"/>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7A1F1" w14:textId="77777777" w:rsidR="00061AD4" w:rsidRDefault="00061AD4" w:rsidP="009422F0">
      <w:pPr>
        <w:spacing w:after="0" w:line="240" w:lineRule="auto"/>
      </w:pPr>
      <w:r>
        <w:separator/>
      </w:r>
    </w:p>
  </w:endnote>
  <w:endnote w:type="continuationSeparator" w:id="0">
    <w:p w14:paraId="1DF25FF4" w14:textId="77777777" w:rsidR="00061AD4" w:rsidRDefault="00061AD4" w:rsidP="00942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sz w:val="20"/>
        <w:szCs w:val="20"/>
      </w:rPr>
      <w:id w:val="-912623466"/>
      <w:docPartObj>
        <w:docPartGallery w:val="Page Numbers (Bottom of Page)"/>
        <w:docPartUnique/>
      </w:docPartObj>
    </w:sdtPr>
    <w:sdtContent>
      <w:sdt>
        <w:sdtPr>
          <w:rPr>
            <w:rFonts w:ascii="Arial" w:hAnsi="Arial" w:cs="Arial"/>
            <w:b/>
            <w:sz w:val="20"/>
            <w:szCs w:val="20"/>
          </w:rPr>
          <w:id w:val="-1769616900"/>
          <w:docPartObj>
            <w:docPartGallery w:val="Page Numbers (Top of Page)"/>
            <w:docPartUnique/>
          </w:docPartObj>
        </w:sdtPr>
        <w:sdtContent>
          <w:p w14:paraId="6B2E9FC9" w14:textId="77777777" w:rsidR="00882CEE" w:rsidRPr="00882CEE" w:rsidRDefault="00882CEE">
            <w:pPr>
              <w:pStyle w:val="Piedepgina"/>
              <w:jc w:val="right"/>
              <w:rPr>
                <w:rFonts w:ascii="Arial" w:hAnsi="Arial" w:cs="Arial"/>
                <w:b/>
                <w:sz w:val="20"/>
                <w:szCs w:val="20"/>
              </w:rPr>
            </w:pPr>
            <w:r w:rsidRPr="00882CEE">
              <w:rPr>
                <w:rFonts w:ascii="Arial" w:hAnsi="Arial" w:cs="Arial"/>
                <w:b/>
                <w:sz w:val="20"/>
                <w:szCs w:val="20"/>
                <w:lang w:val="es-ES"/>
              </w:rPr>
              <w:t xml:space="preserve">Página </w:t>
            </w:r>
            <w:r w:rsidRPr="00882CEE">
              <w:rPr>
                <w:rFonts w:ascii="Arial" w:hAnsi="Arial" w:cs="Arial"/>
                <w:b/>
                <w:bCs/>
                <w:sz w:val="20"/>
                <w:szCs w:val="20"/>
              </w:rPr>
              <w:fldChar w:fldCharType="begin"/>
            </w:r>
            <w:r w:rsidRPr="00882CEE">
              <w:rPr>
                <w:rFonts w:ascii="Arial" w:hAnsi="Arial" w:cs="Arial"/>
                <w:b/>
                <w:bCs/>
                <w:sz w:val="20"/>
                <w:szCs w:val="20"/>
              </w:rPr>
              <w:instrText>PAGE</w:instrText>
            </w:r>
            <w:r w:rsidRPr="00882CEE">
              <w:rPr>
                <w:rFonts w:ascii="Arial" w:hAnsi="Arial" w:cs="Arial"/>
                <w:b/>
                <w:bCs/>
                <w:sz w:val="20"/>
                <w:szCs w:val="20"/>
              </w:rPr>
              <w:fldChar w:fldCharType="separate"/>
            </w:r>
            <w:r w:rsidR="001E699C">
              <w:rPr>
                <w:rFonts w:ascii="Arial" w:hAnsi="Arial" w:cs="Arial"/>
                <w:b/>
                <w:bCs/>
                <w:noProof/>
                <w:sz w:val="20"/>
                <w:szCs w:val="20"/>
              </w:rPr>
              <w:t>2</w:t>
            </w:r>
            <w:r w:rsidRPr="00882CEE">
              <w:rPr>
                <w:rFonts w:ascii="Arial" w:hAnsi="Arial" w:cs="Arial"/>
                <w:b/>
                <w:bCs/>
                <w:sz w:val="20"/>
                <w:szCs w:val="20"/>
              </w:rPr>
              <w:fldChar w:fldCharType="end"/>
            </w:r>
            <w:r w:rsidRPr="00882CEE">
              <w:rPr>
                <w:rFonts w:ascii="Arial" w:hAnsi="Arial" w:cs="Arial"/>
                <w:b/>
                <w:sz w:val="20"/>
                <w:szCs w:val="20"/>
                <w:lang w:val="es-ES"/>
              </w:rPr>
              <w:t xml:space="preserve"> de </w:t>
            </w:r>
            <w:r w:rsidRPr="00882CEE">
              <w:rPr>
                <w:rFonts w:ascii="Arial" w:hAnsi="Arial" w:cs="Arial"/>
                <w:b/>
                <w:bCs/>
                <w:sz w:val="20"/>
                <w:szCs w:val="20"/>
              </w:rPr>
              <w:fldChar w:fldCharType="begin"/>
            </w:r>
            <w:r w:rsidRPr="00882CEE">
              <w:rPr>
                <w:rFonts w:ascii="Arial" w:hAnsi="Arial" w:cs="Arial"/>
                <w:b/>
                <w:bCs/>
                <w:sz w:val="20"/>
                <w:szCs w:val="20"/>
              </w:rPr>
              <w:instrText>NUMPAGES</w:instrText>
            </w:r>
            <w:r w:rsidRPr="00882CEE">
              <w:rPr>
                <w:rFonts w:ascii="Arial" w:hAnsi="Arial" w:cs="Arial"/>
                <w:b/>
                <w:bCs/>
                <w:sz w:val="20"/>
                <w:szCs w:val="20"/>
              </w:rPr>
              <w:fldChar w:fldCharType="separate"/>
            </w:r>
            <w:r w:rsidR="001E699C">
              <w:rPr>
                <w:rFonts w:ascii="Arial" w:hAnsi="Arial" w:cs="Arial"/>
                <w:b/>
                <w:bCs/>
                <w:noProof/>
                <w:sz w:val="20"/>
                <w:szCs w:val="20"/>
              </w:rPr>
              <w:t>2</w:t>
            </w:r>
            <w:r w:rsidRPr="00882CEE">
              <w:rPr>
                <w:rFonts w:ascii="Arial" w:hAnsi="Arial" w:cs="Arial"/>
                <w:b/>
                <w:bCs/>
                <w:sz w:val="20"/>
                <w:szCs w:val="20"/>
              </w:rPr>
              <w:fldChar w:fldCharType="end"/>
            </w:r>
          </w:p>
        </w:sdtContent>
      </w:sdt>
    </w:sdtContent>
  </w:sdt>
  <w:p w14:paraId="76B4CCF0" w14:textId="77777777" w:rsidR="00882CEE" w:rsidRDefault="00882C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54192" w14:textId="77777777" w:rsidR="00061AD4" w:rsidRDefault="00061AD4" w:rsidP="009422F0">
      <w:pPr>
        <w:spacing w:after="0" w:line="240" w:lineRule="auto"/>
      </w:pPr>
      <w:r>
        <w:separator/>
      </w:r>
    </w:p>
  </w:footnote>
  <w:footnote w:type="continuationSeparator" w:id="0">
    <w:p w14:paraId="3240215D" w14:textId="77777777" w:rsidR="00061AD4" w:rsidRDefault="00061AD4" w:rsidP="00942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331"/>
      <w:gridCol w:w="2197"/>
    </w:tblGrid>
    <w:tr w:rsidR="00DD15EF" w:rsidRPr="00DD15EF" w14:paraId="324F3BE6" w14:textId="77777777" w:rsidTr="00830A95">
      <w:trPr>
        <w:trHeight w:val="578"/>
        <w:jc w:val="center"/>
      </w:trPr>
      <w:tc>
        <w:tcPr>
          <w:tcW w:w="2488" w:type="dxa"/>
          <w:vMerge w:val="restart"/>
          <w:shd w:val="clear" w:color="auto" w:fill="auto"/>
        </w:tcPr>
        <w:p w14:paraId="559C34A8" w14:textId="77777777" w:rsidR="00DD15EF" w:rsidRPr="00DD15EF" w:rsidRDefault="00DD15EF" w:rsidP="00DD15EF">
          <w:pPr>
            <w:tabs>
              <w:tab w:val="center" w:pos="4419"/>
              <w:tab w:val="right" w:pos="8838"/>
            </w:tabs>
            <w:spacing w:after="0" w:line="240" w:lineRule="auto"/>
            <w:jc w:val="center"/>
            <w:rPr>
              <w:rFonts w:ascii="Arial" w:eastAsia="Times New Roman" w:hAnsi="Arial" w:cs="Arial"/>
              <w:sz w:val="24"/>
              <w:szCs w:val="24"/>
              <w:lang w:eastAsia="es-CO"/>
            </w:rPr>
          </w:pPr>
          <w:r w:rsidRPr="00DD15EF">
            <w:rPr>
              <w:rFonts w:ascii="Arial" w:eastAsia="Times New Roman" w:hAnsi="Arial" w:cs="Arial"/>
              <w:noProof/>
              <w:sz w:val="24"/>
              <w:szCs w:val="24"/>
              <w:lang w:eastAsia="es-CO"/>
            </w:rPr>
            <w:drawing>
              <wp:anchor distT="0" distB="0" distL="114300" distR="114300" simplePos="0" relativeHeight="251657216" behindDoc="0" locked="0" layoutInCell="1" allowOverlap="1" wp14:anchorId="5F0D7EE3" wp14:editId="23C9BB89">
                <wp:simplePos x="0" y="0"/>
                <wp:positionH relativeFrom="column">
                  <wp:posOffset>256540</wp:posOffset>
                </wp:positionH>
                <wp:positionV relativeFrom="paragraph">
                  <wp:posOffset>76835</wp:posOffset>
                </wp:positionV>
                <wp:extent cx="942975" cy="871855"/>
                <wp:effectExtent l="0" t="0" r="0" b="0"/>
                <wp:wrapThrough wrapText="bothSides">
                  <wp:wrapPolygon edited="0">
                    <wp:start x="8291" y="0"/>
                    <wp:lineTo x="3055" y="4248"/>
                    <wp:lineTo x="436" y="7079"/>
                    <wp:lineTo x="0" y="8023"/>
                    <wp:lineTo x="0" y="14631"/>
                    <wp:lineTo x="1745" y="21238"/>
                    <wp:lineTo x="19636" y="21238"/>
                    <wp:lineTo x="21382" y="14631"/>
                    <wp:lineTo x="21382" y="7551"/>
                    <wp:lineTo x="13091" y="0"/>
                    <wp:lineTo x="8291" y="0"/>
                  </wp:wrapPolygon>
                </wp:wrapThrough>
                <wp:docPr id="1" name="Imagen 1" descr="Descripción: D:\ESCUDO ITAGU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UDO ITAGU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8718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31" w:type="dxa"/>
          <w:vMerge w:val="restart"/>
          <w:shd w:val="clear" w:color="auto" w:fill="auto"/>
          <w:vAlign w:val="center"/>
        </w:tcPr>
        <w:p w14:paraId="649CE360" w14:textId="77777777" w:rsidR="00DD15EF" w:rsidRPr="00DD15EF" w:rsidRDefault="00DD15EF" w:rsidP="00882CEE">
          <w:pPr>
            <w:spacing w:after="0"/>
            <w:jc w:val="center"/>
            <w:rPr>
              <w:rFonts w:ascii="Arial" w:eastAsia="Times New Roman" w:hAnsi="Arial" w:cs="Arial"/>
              <w:b/>
              <w:sz w:val="24"/>
              <w:szCs w:val="24"/>
              <w:lang w:eastAsia="es-CO"/>
            </w:rPr>
          </w:pPr>
          <w:r w:rsidRPr="00882CEE">
            <w:rPr>
              <w:rFonts w:ascii="Arial" w:eastAsia="Times New Roman" w:hAnsi="Arial" w:cs="Arial"/>
              <w:b/>
              <w:sz w:val="24"/>
              <w:szCs w:val="24"/>
              <w:lang w:eastAsia="es-CO"/>
            </w:rPr>
            <w:t xml:space="preserve">FORMATO BÁSICO DE IDENTIFICACIÓN DE HOJA DE VIDA DE TRÁMITES </w:t>
          </w:r>
        </w:p>
      </w:tc>
      <w:tc>
        <w:tcPr>
          <w:tcW w:w="2197" w:type="dxa"/>
          <w:shd w:val="clear" w:color="auto" w:fill="auto"/>
          <w:vAlign w:val="center"/>
        </w:tcPr>
        <w:p w14:paraId="71CBCB9D" w14:textId="77777777" w:rsidR="00DD15EF" w:rsidRPr="00892687" w:rsidRDefault="00892687" w:rsidP="00DD15EF">
          <w:pPr>
            <w:tabs>
              <w:tab w:val="center" w:pos="4419"/>
              <w:tab w:val="right" w:pos="8838"/>
            </w:tabs>
            <w:spacing w:after="0" w:line="240" w:lineRule="auto"/>
            <w:rPr>
              <w:rFonts w:ascii="Arial" w:eastAsia="Times New Roman" w:hAnsi="Arial" w:cs="Arial"/>
              <w:b/>
              <w:sz w:val="20"/>
              <w:szCs w:val="20"/>
              <w:lang w:eastAsia="es-CO"/>
            </w:rPr>
          </w:pPr>
          <w:r>
            <w:rPr>
              <w:rFonts w:ascii="Arial" w:eastAsia="Times New Roman" w:hAnsi="Arial" w:cs="Arial"/>
              <w:b/>
              <w:sz w:val="20"/>
              <w:szCs w:val="20"/>
              <w:lang w:eastAsia="es-CO"/>
            </w:rPr>
            <w:t>Código: FO-TS-05</w:t>
          </w:r>
        </w:p>
      </w:tc>
    </w:tr>
    <w:tr w:rsidR="009975AA" w:rsidRPr="00DD15EF" w14:paraId="270768C8" w14:textId="77777777" w:rsidTr="00830A95">
      <w:trPr>
        <w:trHeight w:val="434"/>
        <w:jc w:val="center"/>
      </w:trPr>
      <w:tc>
        <w:tcPr>
          <w:tcW w:w="2488" w:type="dxa"/>
          <w:vMerge/>
          <w:shd w:val="clear" w:color="auto" w:fill="auto"/>
        </w:tcPr>
        <w:p w14:paraId="24B9B5C2" w14:textId="77777777" w:rsidR="009975AA" w:rsidRPr="00DD15EF" w:rsidRDefault="009975AA" w:rsidP="009975AA">
          <w:pPr>
            <w:tabs>
              <w:tab w:val="center" w:pos="4419"/>
              <w:tab w:val="right" w:pos="8838"/>
            </w:tabs>
            <w:spacing w:after="0" w:line="240" w:lineRule="auto"/>
            <w:jc w:val="center"/>
            <w:rPr>
              <w:rFonts w:ascii="Arial" w:eastAsia="Times New Roman" w:hAnsi="Arial" w:cs="Arial"/>
              <w:noProof/>
              <w:sz w:val="24"/>
              <w:szCs w:val="24"/>
              <w:lang w:eastAsia="es-CO"/>
            </w:rPr>
          </w:pPr>
        </w:p>
      </w:tc>
      <w:tc>
        <w:tcPr>
          <w:tcW w:w="5331" w:type="dxa"/>
          <w:vMerge/>
          <w:shd w:val="clear" w:color="auto" w:fill="auto"/>
        </w:tcPr>
        <w:p w14:paraId="037E86BB" w14:textId="77777777" w:rsidR="009975AA" w:rsidRPr="00DD15EF" w:rsidRDefault="009975AA" w:rsidP="009975AA">
          <w:pPr>
            <w:tabs>
              <w:tab w:val="center" w:pos="4419"/>
              <w:tab w:val="right" w:pos="8838"/>
            </w:tabs>
            <w:spacing w:after="0" w:line="240" w:lineRule="auto"/>
            <w:rPr>
              <w:rFonts w:ascii="Arial" w:eastAsia="Times New Roman" w:hAnsi="Arial" w:cs="Arial"/>
              <w:sz w:val="24"/>
              <w:szCs w:val="24"/>
              <w:lang w:eastAsia="es-CO"/>
            </w:rPr>
          </w:pPr>
        </w:p>
      </w:tc>
      <w:tc>
        <w:tcPr>
          <w:tcW w:w="2197" w:type="dxa"/>
          <w:shd w:val="clear" w:color="auto" w:fill="auto"/>
          <w:vAlign w:val="center"/>
        </w:tcPr>
        <w:p w14:paraId="280370B4" w14:textId="21E213DF" w:rsidR="009975AA" w:rsidRPr="00892687" w:rsidRDefault="001F53BC" w:rsidP="009975AA">
          <w:pPr>
            <w:pStyle w:val="Encabezado"/>
            <w:spacing w:line="276" w:lineRule="auto"/>
            <w:rPr>
              <w:rFonts w:ascii="Arial" w:eastAsia="Times New Roman" w:hAnsi="Arial" w:cs="Arial"/>
              <w:b/>
              <w:sz w:val="20"/>
              <w:szCs w:val="20"/>
            </w:rPr>
          </w:pPr>
          <w:r w:rsidRPr="00A4630B">
            <w:rPr>
              <w:rFonts w:ascii="Arial" w:hAnsi="Arial" w:cs="Arial"/>
              <w:b/>
              <w:sz w:val="20"/>
              <w:szCs w:val="20"/>
            </w:rPr>
            <w:t xml:space="preserve">Versión: </w:t>
          </w:r>
          <w:r w:rsidR="008831D4" w:rsidRPr="00A4630B">
            <w:rPr>
              <w:rFonts w:ascii="Arial" w:hAnsi="Arial" w:cs="Arial"/>
              <w:b/>
              <w:sz w:val="20"/>
              <w:szCs w:val="20"/>
            </w:rPr>
            <w:t>0</w:t>
          </w:r>
          <w:r w:rsidR="00A4630B" w:rsidRPr="00A4630B">
            <w:rPr>
              <w:rFonts w:ascii="Arial" w:hAnsi="Arial" w:cs="Arial"/>
              <w:b/>
              <w:sz w:val="20"/>
              <w:szCs w:val="20"/>
            </w:rPr>
            <w:t>4</w:t>
          </w:r>
        </w:p>
      </w:tc>
    </w:tr>
    <w:tr w:rsidR="009975AA" w:rsidRPr="00DD15EF" w14:paraId="5BC784A7" w14:textId="77777777" w:rsidTr="00830A95">
      <w:trPr>
        <w:trHeight w:val="509"/>
        <w:jc w:val="center"/>
      </w:trPr>
      <w:tc>
        <w:tcPr>
          <w:tcW w:w="2488" w:type="dxa"/>
          <w:vMerge/>
          <w:shd w:val="clear" w:color="auto" w:fill="auto"/>
        </w:tcPr>
        <w:p w14:paraId="624B8DC1" w14:textId="77777777" w:rsidR="009975AA" w:rsidRPr="00DD15EF" w:rsidRDefault="009975AA" w:rsidP="009975AA">
          <w:pPr>
            <w:tabs>
              <w:tab w:val="center" w:pos="4419"/>
              <w:tab w:val="right" w:pos="8838"/>
            </w:tabs>
            <w:spacing w:after="0" w:line="240" w:lineRule="auto"/>
            <w:jc w:val="center"/>
            <w:rPr>
              <w:rFonts w:ascii="Arial" w:eastAsia="Times New Roman" w:hAnsi="Arial" w:cs="Arial"/>
              <w:noProof/>
              <w:sz w:val="24"/>
              <w:szCs w:val="24"/>
              <w:lang w:eastAsia="es-CO"/>
            </w:rPr>
          </w:pPr>
        </w:p>
      </w:tc>
      <w:tc>
        <w:tcPr>
          <w:tcW w:w="5331" w:type="dxa"/>
          <w:vMerge/>
          <w:shd w:val="clear" w:color="auto" w:fill="auto"/>
        </w:tcPr>
        <w:p w14:paraId="078A21CC" w14:textId="77777777" w:rsidR="009975AA" w:rsidRPr="00DD15EF" w:rsidRDefault="009975AA" w:rsidP="009975AA">
          <w:pPr>
            <w:tabs>
              <w:tab w:val="center" w:pos="4419"/>
              <w:tab w:val="right" w:pos="8838"/>
            </w:tabs>
            <w:spacing w:after="0" w:line="240" w:lineRule="auto"/>
            <w:rPr>
              <w:rFonts w:ascii="Arial" w:eastAsia="Times New Roman" w:hAnsi="Arial" w:cs="Arial"/>
              <w:sz w:val="24"/>
              <w:szCs w:val="24"/>
              <w:lang w:eastAsia="es-CO"/>
            </w:rPr>
          </w:pPr>
        </w:p>
      </w:tc>
      <w:tc>
        <w:tcPr>
          <w:tcW w:w="2197" w:type="dxa"/>
          <w:shd w:val="clear" w:color="auto" w:fill="auto"/>
        </w:tcPr>
        <w:p w14:paraId="593F4C2D" w14:textId="77777777" w:rsidR="009975AA" w:rsidRPr="00892687" w:rsidRDefault="009975AA" w:rsidP="009975AA">
          <w:pPr>
            <w:pStyle w:val="Encabezado"/>
            <w:spacing w:line="276" w:lineRule="auto"/>
            <w:rPr>
              <w:rFonts w:ascii="Arial" w:hAnsi="Arial" w:cs="Arial"/>
              <w:b/>
              <w:sz w:val="20"/>
              <w:szCs w:val="20"/>
            </w:rPr>
          </w:pPr>
          <w:r w:rsidRPr="00892687">
            <w:rPr>
              <w:rFonts w:ascii="Arial" w:hAnsi="Arial" w:cs="Arial"/>
              <w:b/>
              <w:sz w:val="20"/>
              <w:szCs w:val="20"/>
            </w:rPr>
            <w:t xml:space="preserve">Fecha actualización: </w:t>
          </w:r>
        </w:p>
        <w:p w14:paraId="6C5A359C" w14:textId="44690C36" w:rsidR="009975AA" w:rsidRPr="00892687" w:rsidRDefault="00A4630B" w:rsidP="00882CEE">
          <w:pPr>
            <w:pStyle w:val="Encabezado"/>
            <w:spacing w:line="276" w:lineRule="auto"/>
            <w:rPr>
              <w:rFonts w:ascii="Arial" w:hAnsi="Arial" w:cs="Arial"/>
              <w:b/>
              <w:sz w:val="20"/>
              <w:szCs w:val="20"/>
            </w:rPr>
          </w:pPr>
          <w:r>
            <w:rPr>
              <w:rFonts w:ascii="Arial" w:hAnsi="Arial" w:cs="Arial"/>
              <w:b/>
              <w:sz w:val="20"/>
              <w:szCs w:val="20"/>
            </w:rPr>
            <w:t>1</w:t>
          </w:r>
          <w:r w:rsidR="00044FA3">
            <w:rPr>
              <w:rFonts w:ascii="Arial" w:hAnsi="Arial" w:cs="Arial"/>
              <w:b/>
              <w:sz w:val="20"/>
              <w:szCs w:val="20"/>
            </w:rPr>
            <w:t>9</w:t>
          </w:r>
          <w:r>
            <w:rPr>
              <w:rFonts w:ascii="Arial" w:hAnsi="Arial" w:cs="Arial"/>
              <w:b/>
              <w:sz w:val="20"/>
              <w:szCs w:val="20"/>
            </w:rPr>
            <w:t>/01/2022</w:t>
          </w:r>
        </w:p>
      </w:tc>
    </w:tr>
  </w:tbl>
  <w:p w14:paraId="1038D290" w14:textId="77777777" w:rsidR="00DD15EF" w:rsidRDefault="00DD15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3in;height:3in" o:bullet="t"/>
    </w:pict>
  </w:numPicBullet>
  <w:numPicBullet w:numPicBulletId="1">
    <w:pict>
      <v:shape id="_x0000_i1079" type="#_x0000_t75" style="width:3in;height:3in" o:bullet="t"/>
    </w:pict>
  </w:numPicBullet>
  <w:abstractNum w:abstractNumId="0" w15:restartNumberingAfterBreak="0">
    <w:nsid w:val="09830D1F"/>
    <w:multiLevelType w:val="hybridMultilevel"/>
    <w:tmpl w:val="451CAD98"/>
    <w:lvl w:ilvl="0" w:tplc="75F471FA">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0FF2A74"/>
    <w:multiLevelType w:val="hybridMultilevel"/>
    <w:tmpl w:val="C63A1764"/>
    <w:lvl w:ilvl="0" w:tplc="F63A94B2">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26F5D6B"/>
    <w:multiLevelType w:val="hybridMultilevel"/>
    <w:tmpl w:val="37A4E8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6D6120"/>
    <w:multiLevelType w:val="hybridMultilevel"/>
    <w:tmpl w:val="831A190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1A630265"/>
    <w:multiLevelType w:val="hybridMultilevel"/>
    <w:tmpl w:val="82C8D978"/>
    <w:lvl w:ilvl="0" w:tplc="75F471FA">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EE71B6"/>
    <w:multiLevelType w:val="hybridMultilevel"/>
    <w:tmpl w:val="414A22D0"/>
    <w:lvl w:ilvl="0" w:tplc="C2501B00">
      <w:start w:val="1"/>
      <w:numFmt w:val="decimal"/>
      <w:lvlText w:val="%1."/>
      <w:lvlJc w:val="left"/>
      <w:pPr>
        <w:ind w:left="720" w:hanging="360"/>
      </w:pPr>
      <w:rPr>
        <w:rFonts w:cstheme="minorBidi"/>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21D6483A"/>
    <w:multiLevelType w:val="hybridMultilevel"/>
    <w:tmpl w:val="13A869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39F404E"/>
    <w:multiLevelType w:val="hybridMultilevel"/>
    <w:tmpl w:val="3E0CC7AC"/>
    <w:lvl w:ilvl="0" w:tplc="46BC019E">
      <w:start w:val="14"/>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6764033"/>
    <w:multiLevelType w:val="hybridMultilevel"/>
    <w:tmpl w:val="2B8CF846"/>
    <w:lvl w:ilvl="0" w:tplc="75F471FA">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FB97749"/>
    <w:multiLevelType w:val="hybridMultilevel"/>
    <w:tmpl w:val="AB78B79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32576F42"/>
    <w:multiLevelType w:val="hybridMultilevel"/>
    <w:tmpl w:val="AB78B7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46E10F1"/>
    <w:multiLevelType w:val="hybridMultilevel"/>
    <w:tmpl w:val="49584064"/>
    <w:lvl w:ilvl="0" w:tplc="F63A94B2">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6017D62"/>
    <w:multiLevelType w:val="hybridMultilevel"/>
    <w:tmpl w:val="5D74BD68"/>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6226955"/>
    <w:multiLevelType w:val="hybridMultilevel"/>
    <w:tmpl w:val="838893A8"/>
    <w:lvl w:ilvl="0" w:tplc="1924F96C">
      <w:start w:val="14"/>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6C14AD4"/>
    <w:multiLevelType w:val="hybridMultilevel"/>
    <w:tmpl w:val="8D5EB6E8"/>
    <w:lvl w:ilvl="0" w:tplc="F63A94B2">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93854DB"/>
    <w:multiLevelType w:val="hybridMultilevel"/>
    <w:tmpl w:val="0AAA95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9442B17"/>
    <w:multiLevelType w:val="hybridMultilevel"/>
    <w:tmpl w:val="A9E6653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7" w15:restartNumberingAfterBreak="0">
    <w:nsid w:val="39A52223"/>
    <w:multiLevelType w:val="hybridMultilevel"/>
    <w:tmpl w:val="88A0D11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39B108BE"/>
    <w:multiLevelType w:val="hybridMultilevel"/>
    <w:tmpl w:val="49827514"/>
    <w:lvl w:ilvl="0" w:tplc="B40E2FA0">
      <w:start w:val="14"/>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FA14D43"/>
    <w:multiLevelType w:val="multilevel"/>
    <w:tmpl w:val="8A2E927A"/>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431002BC"/>
    <w:multiLevelType w:val="hybridMultilevel"/>
    <w:tmpl w:val="19A665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44D70F5"/>
    <w:multiLevelType w:val="hybridMultilevel"/>
    <w:tmpl w:val="61B6F930"/>
    <w:lvl w:ilvl="0" w:tplc="F63A94B2">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5CC72BE"/>
    <w:multiLevelType w:val="hybridMultilevel"/>
    <w:tmpl w:val="5C0A7E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0330881"/>
    <w:multiLevelType w:val="multilevel"/>
    <w:tmpl w:val="1D908F08"/>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35F3BB8"/>
    <w:multiLevelType w:val="multilevel"/>
    <w:tmpl w:val="621C2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9F556F"/>
    <w:multiLevelType w:val="multilevel"/>
    <w:tmpl w:val="7BAE4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E71A5D"/>
    <w:multiLevelType w:val="hybridMultilevel"/>
    <w:tmpl w:val="B2AE70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18326100">
    <w:abstractNumId w:val="6"/>
  </w:num>
  <w:num w:numId="2" w16cid:durableId="2099056417">
    <w:abstractNumId w:val="9"/>
  </w:num>
  <w:num w:numId="3" w16cid:durableId="1536192958">
    <w:abstractNumId w:val="10"/>
  </w:num>
  <w:num w:numId="4" w16cid:durableId="1329676996">
    <w:abstractNumId w:val="7"/>
  </w:num>
  <w:num w:numId="5" w16cid:durableId="376514719">
    <w:abstractNumId w:val="13"/>
  </w:num>
  <w:num w:numId="6" w16cid:durableId="15574698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19979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89175154">
    <w:abstractNumId w:val="17"/>
  </w:num>
  <w:num w:numId="9" w16cid:durableId="1559586695">
    <w:abstractNumId w:val="18"/>
  </w:num>
  <w:num w:numId="10" w16cid:durableId="1930262389">
    <w:abstractNumId w:val="12"/>
  </w:num>
  <w:num w:numId="11" w16cid:durableId="1283612649">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0938774">
    <w:abstractNumId w:val="20"/>
  </w:num>
  <w:num w:numId="13" w16cid:durableId="1349792139">
    <w:abstractNumId w:val="5"/>
  </w:num>
  <w:num w:numId="14" w16cid:durableId="1482843481">
    <w:abstractNumId w:val="2"/>
  </w:num>
  <w:num w:numId="15" w16cid:durableId="1721786419">
    <w:abstractNumId w:val="14"/>
  </w:num>
  <w:num w:numId="16" w16cid:durableId="1632128207">
    <w:abstractNumId w:val="15"/>
  </w:num>
  <w:num w:numId="17" w16cid:durableId="859010357">
    <w:abstractNumId w:val="23"/>
  </w:num>
  <w:num w:numId="18" w16cid:durableId="710572626">
    <w:abstractNumId w:val="11"/>
  </w:num>
  <w:num w:numId="19" w16cid:durableId="1452750454">
    <w:abstractNumId w:val="22"/>
  </w:num>
  <w:num w:numId="20" w16cid:durableId="1473523582">
    <w:abstractNumId w:val="26"/>
  </w:num>
  <w:num w:numId="21" w16cid:durableId="1077824582">
    <w:abstractNumId w:val="21"/>
  </w:num>
  <w:num w:numId="22" w16cid:durableId="1494180341">
    <w:abstractNumId w:val="24"/>
  </w:num>
  <w:num w:numId="23" w16cid:durableId="1638103366">
    <w:abstractNumId w:val="1"/>
  </w:num>
  <w:num w:numId="24" w16cid:durableId="1170172457">
    <w:abstractNumId w:val="3"/>
  </w:num>
  <w:num w:numId="25" w16cid:durableId="574782489">
    <w:abstractNumId w:val="19"/>
  </w:num>
  <w:num w:numId="26" w16cid:durableId="1271620036">
    <w:abstractNumId w:val="25"/>
  </w:num>
  <w:num w:numId="27" w16cid:durableId="862666989">
    <w:abstractNumId w:val="16"/>
  </w:num>
  <w:num w:numId="28" w16cid:durableId="1456634776">
    <w:abstractNumId w:val="4"/>
  </w:num>
  <w:num w:numId="29" w16cid:durableId="1027412763">
    <w:abstractNumId w:val="0"/>
  </w:num>
  <w:num w:numId="30" w16cid:durableId="8053905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2F0"/>
    <w:rsid w:val="000044EA"/>
    <w:rsid w:val="00004805"/>
    <w:rsid w:val="00014C2F"/>
    <w:rsid w:val="00017B47"/>
    <w:rsid w:val="00023905"/>
    <w:rsid w:val="00027C53"/>
    <w:rsid w:val="00044FA3"/>
    <w:rsid w:val="000547E5"/>
    <w:rsid w:val="00060412"/>
    <w:rsid w:val="00061AD4"/>
    <w:rsid w:val="00067FC0"/>
    <w:rsid w:val="000852B7"/>
    <w:rsid w:val="00085B1D"/>
    <w:rsid w:val="000B144F"/>
    <w:rsid w:val="000B147F"/>
    <w:rsid w:val="000C33A0"/>
    <w:rsid w:val="001177BE"/>
    <w:rsid w:val="00143814"/>
    <w:rsid w:val="00144F88"/>
    <w:rsid w:val="00166A30"/>
    <w:rsid w:val="00166A8B"/>
    <w:rsid w:val="0017337E"/>
    <w:rsid w:val="00176491"/>
    <w:rsid w:val="001805ED"/>
    <w:rsid w:val="00184389"/>
    <w:rsid w:val="001846DF"/>
    <w:rsid w:val="0019184E"/>
    <w:rsid w:val="001957B3"/>
    <w:rsid w:val="001A00BB"/>
    <w:rsid w:val="001B1799"/>
    <w:rsid w:val="001C2D44"/>
    <w:rsid w:val="001C79AE"/>
    <w:rsid w:val="001D226B"/>
    <w:rsid w:val="001D3F92"/>
    <w:rsid w:val="001D5645"/>
    <w:rsid w:val="001E699C"/>
    <w:rsid w:val="001F1120"/>
    <w:rsid w:val="001F25B2"/>
    <w:rsid w:val="001F53BC"/>
    <w:rsid w:val="00205700"/>
    <w:rsid w:val="002213B8"/>
    <w:rsid w:val="00236F24"/>
    <w:rsid w:val="002433FE"/>
    <w:rsid w:val="0024744E"/>
    <w:rsid w:val="00274713"/>
    <w:rsid w:val="00274B0B"/>
    <w:rsid w:val="002925F7"/>
    <w:rsid w:val="002A0F47"/>
    <w:rsid w:val="002A1296"/>
    <w:rsid w:val="002A48BF"/>
    <w:rsid w:val="002B0339"/>
    <w:rsid w:val="002C5889"/>
    <w:rsid w:val="002E1186"/>
    <w:rsid w:val="002E4632"/>
    <w:rsid w:val="002E5688"/>
    <w:rsid w:val="002F4F14"/>
    <w:rsid w:val="00312004"/>
    <w:rsid w:val="00333907"/>
    <w:rsid w:val="00340A67"/>
    <w:rsid w:val="003462FB"/>
    <w:rsid w:val="00346A50"/>
    <w:rsid w:val="003515DE"/>
    <w:rsid w:val="00361331"/>
    <w:rsid w:val="00366777"/>
    <w:rsid w:val="00376A3F"/>
    <w:rsid w:val="00386573"/>
    <w:rsid w:val="00397F61"/>
    <w:rsid w:val="003A16E5"/>
    <w:rsid w:val="003A2398"/>
    <w:rsid w:val="003A4897"/>
    <w:rsid w:val="003C0CEC"/>
    <w:rsid w:val="003E4C9B"/>
    <w:rsid w:val="003E4D47"/>
    <w:rsid w:val="00410FAB"/>
    <w:rsid w:val="004219F4"/>
    <w:rsid w:val="00425CB0"/>
    <w:rsid w:val="00430735"/>
    <w:rsid w:val="004430AA"/>
    <w:rsid w:val="00474B6C"/>
    <w:rsid w:val="00485854"/>
    <w:rsid w:val="004920C0"/>
    <w:rsid w:val="00496EEB"/>
    <w:rsid w:val="004A6235"/>
    <w:rsid w:val="004C5967"/>
    <w:rsid w:val="004D57A2"/>
    <w:rsid w:val="004E0DC2"/>
    <w:rsid w:val="004F000A"/>
    <w:rsid w:val="004F0AA9"/>
    <w:rsid w:val="004F3773"/>
    <w:rsid w:val="0050089F"/>
    <w:rsid w:val="005031F0"/>
    <w:rsid w:val="00505E12"/>
    <w:rsid w:val="005066AB"/>
    <w:rsid w:val="00542203"/>
    <w:rsid w:val="0055322D"/>
    <w:rsid w:val="00570993"/>
    <w:rsid w:val="00572671"/>
    <w:rsid w:val="00574819"/>
    <w:rsid w:val="00582C13"/>
    <w:rsid w:val="00582CC4"/>
    <w:rsid w:val="005853E3"/>
    <w:rsid w:val="00593DE0"/>
    <w:rsid w:val="005976D5"/>
    <w:rsid w:val="005C65F0"/>
    <w:rsid w:val="0060241B"/>
    <w:rsid w:val="00611757"/>
    <w:rsid w:val="00621A46"/>
    <w:rsid w:val="00653E42"/>
    <w:rsid w:val="006563C7"/>
    <w:rsid w:val="006816F8"/>
    <w:rsid w:val="00682FD5"/>
    <w:rsid w:val="006A1925"/>
    <w:rsid w:val="006B0B67"/>
    <w:rsid w:val="006B4DA2"/>
    <w:rsid w:val="006C7B7F"/>
    <w:rsid w:val="006F12B1"/>
    <w:rsid w:val="00715C15"/>
    <w:rsid w:val="00716A05"/>
    <w:rsid w:val="00716D57"/>
    <w:rsid w:val="00732A18"/>
    <w:rsid w:val="0074171D"/>
    <w:rsid w:val="0076301C"/>
    <w:rsid w:val="00764372"/>
    <w:rsid w:val="00781523"/>
    <w:rsid w:val="00794990"/>
    <w:rsid w:val="007953E6"/>
    <w:rsid w:val="007A3AE4"/>
    <w:rsid w:val="007A3DF9"/>
    <w:rsid w:val="007D5C0A"/>
    <w:rsid w:val="007E4D30"/>
    <w:rsid w:val="007E5627"/>
    <w:rsid w:val="007F2873"/>
    <w:rsid w:val="008107A3"/>
    <w:rsid w:val="00814F26"/>
    <w:rsid w:val="0081740C"/>
    <w:rsid w:val="008256E8"/>
    <w:rsid w:val="008303F2"/>
    <w:rsid w:val="00830A95"/>
    <w:rsid w:val="00832425"/>
    <w:rsid w:val="00836F3B"/>
    <w:rsid w:val="008532C5"/>
    <w:rsid w:val="00853BDB"/>
    <w:rsid w:val="00882CEE"/>
    <w:rsid w:val="008831D4"/>
    <w:rsid w:val="00887333"/>
    <w:rsid w:val="00892687"/>
    <w:rsid w:val="008B64AF"/>
    <w:rsid w:val="008B6E00"/>
    <w:rsid w:val="008C0910"/>
    <w:rsid w:val="008D64DE"/>
    <w:rsid w:val="008F0E9A"/>
    <w:rsid w:val="009048E1"/>
    <w:rsid w:val="00911E5E"/>
    <w:rsid w:val="00914638"/>
    <w:rsid w:val="00937362"/>
    <w:rsid w:val="009422F0"/>
    <w:rsid w:val="00965B97"/>
    <w:rsid w:val="009975AA"/>
    <w:rsid w:val="009B2ED3"/>
    <w:rsid w:val="009B7F39"/>
    <w:rsid w:val="009C0E18"/>
    <w:rsid w:val="009C1F30"/>
    <w:rsid w:val="009C25BE"/>
    <w:rsid w:val="009E628D"/>
    <w:rsid w:val="00A17FDC"/>
    <w:rsid w:val="00A228E5"/>
    <w:rsid w:val="00A24822"/>
    <w:rsid w:val="00A4630B"/>
    <w:rsid w:val="00A57638"/>
    <w:rsid w:val="00A619A3"/>
    <w:rsid w:val="00A645F3"/>
    <w:rsid w:val="00A64728"/>
    <w:rsid w:val="00A70E16"/>
    <w:rsid w:val="00A710FC"/>
    <w:rsid w:val="00A82571"/>
    <w:rsid w:val="00A8613C"/>
    <w:rsid w:val="00AA1834"/>
    <w:rsid w:val="00AA2C33"/>
    <w:rsid w:val="00AB1736"/>
    <w:rsid w:val="00AC645E"/>
    <w:rsid w:val="00AD1536"/>
    <w:rsid w:val="00B07FC4"/>
    <w:rsid w:val="00B1270E"/>
    <w:rsid w:val="00B25807"/>
    <w:rsid w:val="00B27298"/>
    <w:rsid w:val="00B3212D"/>
    <w:rsid w:val="00B50A20"/>
    <w:rsid w:val="00B51C86"/>
    <w:rsid w:val="00B5246F"/>
    <w:rsid w:val="00B64A51"/>
    <w:rsid w:val="00B72F7C"/>
    <w:rsid w:val="00B74A99"/>
    <w:rsid w:val="00B822C9"/>
    <w:rsid w:val="00B9659C"/>
    <w:rsid w:val="00BA0A18"/>
    <w:rsid w:val="00BB3A19"/>
    <w:rsid w:val="00BC39A7"/>
    <w:rsid w:val="00BF0992"/>
    <w:rsid w:val="00C0188A"/>
    <w:rsid w:val="00C020F9"/>
    <w:rsid w:val="00C332E8"/>
    <w:rsid w:val="00C43527"/>
    <w:rsid w:val="00C72E27"/>
    <w:rsid w:val="00C77819"/>
    <w:rsid w:val="00C8305B"/>
    <w:rsid w:val="00C9205B"/>
    <w:rsid w:val="00C92CE5"/>
    <w:rsid w:val="00CA05D5"/>
    <w:rsid w:val="00CA1FB1"/>
    <w:rsid w:val="00CA4FCF"/>
    <w:rsid w:val="00CB2830"/>
    <w:rsid w:val="00CC3211"/>
    <w:rsid w:val="00CC755D"/>
    <w:rsid w:val="00CD0FC4"/>
    <w:rsid w:val="00CE3797"/>
    <w:rsid w:val="00D0156B"/>
    <w:rsid w:val="00D06D25"/>
    <w:rsid w:val="00D164B8"/>
    <w:rsid w:val="00D2499C"/>
    <w:rsid w:val="00D30DDE"/>
    <w:rsid w:val="00D500E6"/>
    <w:rsid w:val="00D8345B"/>
    <w:rsid w:val="00DA0205"/>
    <w:rsid w:val="00DA763D"/>
    <w:rsid w:val="00DB4156"/>
    <w:rsid w:val="00DC6881"/>
    <w:rsid w:val="00DD15EF"/>
    <w:rsid w:val="00DF0F8D"/>
    <w:rsid w:val="00E04273"/>
    <w:rsid w:val="00E10578"/>
    <w:rsid w:val="00E35DDD"/>
    <w:rsid w:val="00E431DF"/>
    <w:rsid w:val="00E447C9"/>
    <w:rsid w:val="00E45199"/>
    <w:rsid w:val="00E4665E"/>
    <w:rsid w:val="00E517A4"/>
    <w:rsid w:val="00E54E8F"/>
    <w:rsid w:val="00E71D91"/>
    <w:rsid w:val="00E80283"/>
    <w:rsid w:val="00E8107C"/>
    <w:rsid w:val="00E857A2"/>
    <w:rsid w:val="00E92E6E"/>
    <w:rsid w:val="00EA431F"/>
    <w:rsid w:val="00EA47A9"/>
    <w:rsid w:val="00EA50D4"/>
    <w:rsid w:val="00EB14CD"/>
    <w:rsid w:val="00EB44EF"/>
    <w:rsid w:val="00ED431D"/>
    <w:rsid w:val="00EE5A18"/>
    <w:rsid w:val="00EE679F"/>
    <w:rsid w:val="00F03AA8"/>
    <w:rsid w:val="00F0503F"/>
    <w:rsid w:val="00F251DF"/>
    <w:rsid w:val="00F474DD"/>
    <w:rsid w:val="00F72246"/>
    <w:rsid w:val="00F8050E"/>
    <w:rsid w:val="00F81763"/>
    <w:rsid w:val="00F83DA9"/>
    <w:rsid w:val="00FB2B74"/>
    <w:rsid w:val="00FB2B8F"/>
    <w:rsid w:val="00FB70C7"/>
    <w:rsid w:val="00FC6BD8"/>
    <w:rsid w:val="00FF47A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A5E38"/>
  <w15:docId w15:val="{0E6B30C4-610C-4ABC-A579-6BDB3C427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854"/>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22F0"/>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422F0"/>
  </w:style>
  <w:style w:type="paragraph" w:styleId="Piedepgina">
    <w:name w:val="footer"/>
    <w:basedOn w:val="Normal"/>
    <w:link w:val="PiedepginaCar"/>
    <w:uiPriority w:val="99"/>
    <w:unhideWhenUsed/>
    <w:rsid w:val="009422F0"/>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9422F0"/>
  </w:style>
  <w:style w:type="paragraph" w:styleId="Textodeglobo">
    <w:name w:val="Balloon Text"/>
    <w:basedOn w:val="Normal"/>
    <w:link w:val="TextodegloboCar"/>
    <w:uiPriority w:val="99"/>
    <w:semiHidden/>
    <w:unhideWhenUsed/>
    <w:rsid w:val="009422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22F0"/>
    <w:rPr>
      <w:rFonts w:ascii="Tahoma" w:hAnsi="Tahoma" w:cs="Tahoma"/>
      <w:sz w:val="16"/>
      <w:szCs w:val="16"/>
    </w:rPr>
  </w:style>
  <w:style w:type="paragraph" w:styleId="Prrafodelista">
    <w:name w:val="List Paragraph"/>
    <w:basedOn w:val="Normal"/>
    <w:uiPriority w:val="1"/>
    <w:qFormat/>
    <w:rsid w:val="009E628D"/>
    <w:pPr>
      <w:ind w:left="720"/>
      <w:contextualSpacing/>
    </w:pPr>
  </w:style>
  <w:style w:type="character" w:customStyle="1" w:styleId="textoplano">
    <w:name w:val="texto_plano"/>
    <w:basedOn w:val="Fuentedeprrafopredeter"/>
    <w:rsid w:val="00732A18"/>
  </w:style>
  <w:style w:type="table" w:styleId="Tablaconcuadrcula">
    <w:name w:val="Table Grid"/>
    <w:basedOn w:val="Tablanormal"/>
    <w:uiPriority w:val="59"/>
    <w:rsid w:val="00732A18"/>
    <w:pPr>
      <w:spacing w:after="0" w:line="240" w:lineRule="auto"/>
    </w:pPr>
    <w:rPr>
      <w:rFonts w:eastAsiaTheme="minorEastAsia"/>
      <w:lang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144F88"/>
    <w:pPr>
      <w:spacing w:after="0" w:line="240" w:lineRule="auto"/>
    </w:pPr>
    <w:rPr>
      <w:rFonts w:ascii="Calibri" w:eastAsia="Calibri" w:hAnsi="Calibri" w:cs="Calibri"/>
    </w:rPr>
  </w:style>
  <w:style w:type="character" w:styleId="Hipervnculo">
    <w:name w:val="Hyperlink"/>
    <w:basedOn w:val="Fuentedeprrafopredeter"/>
    <w:uiPriority w:val="99"/>
    <w:unhideWhenUsed/>
    <w:rsid w:val="00144F88"/>
    <w:rPr>
      <w:color w:val="0000FF"/>
      <w:u w:val="single"/>
    </w:rPr>
  </w:style>
  <w:style w:type="character" w:styleId="Hipervnculovisitado">
    <w:name w:val="FollowedHyperlink"/>
    <w:basedOn w:val="Fuentedeprrafopredeter"/>
    <w:uiPriority w:val="99"/>
    <w:semiHidden/>
    <w:unhideWhenUsed/>
    <w:rsid w:val="007643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450308">
      <w:bodyDiv w:val="1"/>
      <w:marLeft w:val="0"/>
      <w:marRight w:val="0"/>
      <w:marTop w:val="0"/>
      <w:marBottom w:val="0"/>
      <w:divBdr>
        <w:top w:val="none" w:sz="0" w:space="0" w:color="auto"/>
        <w:left w:val="none" w:sz="0" w:space="0" w:color="auto"/>
        <w:bottom w:val="none" w:sz="0" w:space="0" w:color="auto"/>
        <w:right w:val="none" w:sz="0" w:space="0" w:color="auto"/>
      </w:divBdr>
    </w:div>
    <w:div w:id="152358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licaciones.itagui.gov.co/sisged/radicacionweb/sisgedwe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ctenos@itagui.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89486-18C4-44EF-B4B7-4B08B11EC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505</Words>
  <Characters>2780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Maria Camila Mazo Vásquez</cp:lastModifiedBy>
  <cp:revision>6</cp:revision>
  <cp:lastPrinted>2013-07-08T16:49:00Z</cp:lastPrinted>
  <dcterms:created xsi:type="dcterms:W3CDTF">2022-02-04T19:27:00Z</dcterms:created>
  <dcterms:modified xsi:type="dcterms:W3CDTF">2022-08-25T17:01:00Z</dcterms:modified>
</cp:coreProperties>
</file>