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3943D72D" w:rsidR="001D226B" w:rsidRPr="001C3104" w:rsidRDefault="00DC6881" w:rsidP="00830A9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1C3104">
        <w:rPr>
          <w:rFonts w:ascii="Arial" w:hAnsi="Arial" w:cs="Arial"/>
          <w:b/>
          <w:sz w:val="24"/>
          <w:szCs w:val="24"/>
        </w:rPr>
        <w:t xml:space="preserve"> </w:t>
      </w:r>
      <w:r w:rsidR="001C3104" w:rsidRPr="001C3104">
        <w:rPr>
          <w:rFonts w:ascii="Arial" w:hAnsi="Arial" w:cs="Arial"/>
          <w:bCs/>
          <w:sz w:val="24"/>
          <w:szCs w:val="24"/>
        </w:rPr>
        <w:t>Secretaría de Movilidad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0311E545" w:rsidR="001D226B" w:rsidRPr="001C3104" w:rsidRDefault="001C3104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1C3104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3605AB08" w:rsidR="001D226B" w:rsidRPr="004C5967" w:rsidRDefault="001C3104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5F2B8C">
              <w:rPr>
                <w:rFonts w:ascii="Arial" w:hAnsi="Arial" w:cs="Arial"/>
                <w:bCs/>
                <w:kern w:val="36"/>
              </w:rPr>
              <w:t>Renovación licencia de tránsito de un vehículo de importación temporal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360E931B" w:rsidR="00F8050E" w:rsidRPr="002E1186" w:rsidRDefault="001C3104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F2B8C">
              <w:rPr>
                <w:rFonts w:ascii="Arial" w:hAnsi="Arial" w:cs="Arial"/>
                <w:bCs/>
                <w:kern w:val="36"/>
              </w:rPr>
              <w:t>Es la renovación de la licencia de tránsito de vehículos de importación temporal por ampliación del término otorgado inicialmente por la Dian.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1C3104" w:rsidRPr="008F5354" w14:paraId="101C4E8F" w14:textId="77777777" w:rsidTr="00047CB3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1E38EA1A" w14:textId="77777777" w:rsidR="001C3104" w:rsidRPr="008F5354" w:rsidRDefault="001C3104" w:rsidP="001C310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08799BAD" w14:textId="77777777" w:rsidR="001C3104" w:rsidRPr="008F5354" w:rsidRDefault="001C3104" w:rsidP="001C310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3C55E01D" w14:textId="77777777" w:rsidR="001C3104" w:rsidRPr="008F5354" w:rsidRDefault="001C3104" w:rsidP="001C310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45838F14" w14:textId="77777777" w:rsidR="001C3104" w:rsidRPr="008F5354" w:rsidRDefault="001C3104" w:rsidP="001C310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6314C43C" w14:textId="77777777" w:rsidR="001C3104" w:rsidRPr="008F5354" w:rsidRDefault="001C3104" w:rsidP="001C310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2EB92710" w14:textId="77777777" w:rsidR="001C3104" w:rsidRPr="008F5354" w:rsidRDefault="001C3104" w:rsidP="001C310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C3104" w:rsidRPr="008F5354" w14:paraId="0252DDBA" w14:textId="77777777" w:rsidTr="00047CB3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1C3104" w:rsidRPr="008F5354" w14:paraId="40E94CD3" w14:textId="77777777" w:rsidTr="00047CB3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FE6AD7" w14:textId="77777777" w:rsidR="001C3104" w:rsidRPr="008F5354" w:rsidRDefault="001C3104" w:rsidP="001C310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5577FF" w14:textId="77777777" w:rsidR="001C3104" w:rsidRPr="008F5354" w:rsidRDefault="001C3104" w:rsidP="001C310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1C3104" w:rsidRPr="008F5354" w14:paraId="0FB82818" w14:textId="77777777" w:rsidTr="00047CB3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3516AA" w14:textId="77777777" w:rsidR="001C3104" w:rsidRPr="008F5354" w:rsidRDefault="001C3104" w:rsidP="001C310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B353B1" w14:textId="77777777" w:rsidR="001C3104" w:rsidRPr="008F5354" w:rsidRDefault="001C3104" w:rsidP="001C310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069EA8A3" w14:textId="77777777" w:rsidR="001C3104" w:rsidRPr="008F5354" w:rsidRDefault="001C3104" w:rsidP="001C310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26E6E102" w14:textId="77777777" w:rsidR="001C3104" w:rsidRPr="008F5354" w:rsidRDefault="001C3104" w:rsidP="001C310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5E6346D" w14:textId="1BB58841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330F6A6E" w:rsidR="003E4D47" w:rsidRPr="00882CEE" w:rsidRDefault="001C3104" w:rsidP="001C310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71924401" w:rsidR="003E4D47" w:rsidRPr="001C3104" w:rsidRDefault="001C3104" w:rsidP="00A82571">
            <w:pPr>
              <w:spacing w:after="0"/>
              <w:rPr>
                <w:rFonts w:ascii="Arial" w:hAnsi="Arial" w:cs="Arial"/>
                <w:bCs/>
              </w:rPr>
            </w:pPr>
            <w:r w:rsidRPr="001C3104">
              <w:rPr>
                <w:rFonts w:ascii="Arial" w:hAnsi="Arial" w:cs="Arial"/>
                <w:bCs/>
              </w:rPr>
              <w:t>No disponible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3E2407C6" w14:textId="77777777" w:rsidR="001C3104" w:rsidRPr="005F2B8C" w:rsidRDefault="001C3104" w:rsidP="001C3104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  <w:r w:rsidRPr="005F2B8C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074B016A" w14:textId="77777777" w:rsidR="001C3104" w:rsidRPr="005F2B8C" w:rsidRDefault="001C3104" w:rsidP="001C3104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color w:val="58595B"/>
              </w:rPr>
            </w:pPr>
          </w:p>
          <w:p w14:paraId="6381E1C0" w14:textId="77777777" w:rsidR="001C3104" w:rsidRPr="005F2B8C" w:rsidRDefault="001C3104" w:rsidP="001C310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F2B8C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</w:t>
            </w:r>
          </w:p>
          <w:p w14:paraId="08BE5CF8" w14:textId="77777777" w:rsidR="001C3104" w:rsidRPr="005F2B8C" w:rsidRDefault="001C3104" w:rsidP="001C310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F2B8C">
              <w:rPr>
                <w:rFonts w:ascii="Arial" w:hAnsi="Arial" w:cs="Arial"/>
              </w:rPr>
              <w:t>Estar constituido y representado legalmente, si es persona jurídica, con  su respectiva cámara de comercio, o de lo contrario estar cargada en la página de RUES</w:t>
            </w:r>
          </w:p>
          <w:p w14:paraId="0A013DE2" w14:textId="77777777" w:rsidR="001C3104" w:rsidRPr="005F2B8C" w:rsidRDefault="001C3104" w:rsidP="001C310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F2B8C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6CAFCBE2" w14:textId="77777777" w:rsidR="001C3104" w:rsidRPr="005F2B8C" w:rsidRDefault="001C3104" w:rsidP="001C310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F2B8C">
              <w:rPr>
                <w:rFonts w:ascii="Arial" w:hAnsi="Arial" w:cs="Arial"/>
              </w:rPr>
              <w:t>Contar con el Seguro Obligatorio de Accidentes de Tránsito - SOAT</w:t>
            </w:r>
          </w:p>
          <w:p w14:paraId="2F2D9391" w14:textId="77777777" w:rsidR="001C3104" w:rsidRDefault="001C3104" w:rsidP="001C310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F2B8C">
              <w:rPr>
                <w:rFonts w:ascii="Arial" w:hAnsi="Arial" w:cs="Arial"/>
              </w:rPr>
              <w:t>Acreditar las condiciones técnico - mecánicas y de gases para vehículos vigente.</w:t>
            </w:r>
          </w:p>
          <w:p w14:paraId="5C416FBF" w14:textId="5BFC692E" w:rsidR="00345E47" w:rsidRPr="005F2B8C" w:rsidRDefault="00345E47" w:rsidP="00345E4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345E47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6EDCEBF1" w14:textId="77777777" w:rsidR="001C3104" w:rsidRPr="005F2B8C" w:rsidRDefault="001C3104" w:rsidP="001C3104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5F2B8C">
              <w:rPr>
                <w:rFonts w:ascii="Arial" w:hAnsi="Arial" w:cs="Arial"/>
                <w:b/>
              </w:rPr>
              <w:t>Documentos:</w:t>
            </w:r>
          </w:p>
          <w:p w14:paraId="2C546813" w14:textId="77777777" w:rsidR="001C3104" w:rsidRPr="005F2B8C" w:rsidRDefault="001C3104" w:rsidP="001C3104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D296D8E" w14:textId="77777777" w:rsidR="001C3104" w:rsidRPr="005F2B8C" w:rsidRDefault="001C3104" w:rsidP="001C3104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5F2B8C">
              <w:rPr>
                <w:rFonts w:ascii="Arial" w:hAnsi="Arial" w:cs="Arial"/>
              </w:rPr>
              <w:t xml:space="preserve">Formulario de solicitud de trámites del registro nacional automotor </w:t>
            </w:r>
            <w:r w:rsidRPr="005F2B8C">
              <w:rPr>
                <w:rFonts w:ascii="Arial" w:hAnsi="Arial" w:cs="Arial"/>
              </w:rPr>
              <w:lastRenderedPageBreak/>
              <w:t>debidamente diligenciado con firma y huella del propietario.</w:t>
            </w:r>
          </w:p>
          <w:p w14:paraId="795CB374" w14:textId="77777777" w:rsidR="001C3104" w:rsidRPr="001C3104" w:rsidRDefault="001C3104" w:rsidP="001C3104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i/>
                <w:iCs/>
              </w:rPr>
            </w:pPr>
            <w:r w:rsidRPr="001C3104">
              <w:rPr>
                <w:rFonts w:ascii="Arial" w:hAnsi="Arial" w:cs="Arial"/>
              </w:rPr>
              <w:t>Contrato de mandato o poder especial en original a</w:t>
            </w:r>
            <w:r w:rsidRPr="001C3104">
              <w:rPr>
                <w:rStyle w:val="nfasis"/>
                <w:rFonts w:ascii="Arial" w:hAnsi="Arial" w:cs="Arial"/>
              </w:rPr>
              <w:t xml:space="preserve"> </w:t>
            </w:r>
            <w:r w:rsidRPr="001C3104">
              <w:rPr>
                <w:rStyle w:val="nfasis"/>
                <w:rFonts w:ascii="Arial" w:hAnsi="Arial" w:cs="Arial"/>
                <w:i w:val="0"/>
                <w:iCs w:val="0"/>
              </w:rPr>
              <w:t>través del cual el propietario o titular del derecho le confía la gestión de realizar el trámite a un tercero.</w:t>
            </w:r>
          </w:p>
          <w:p w14:paraId="745D654B" w14:textId="77777777" w:rsidR="001C3104" w:rsidRPr="005F2B8C" w:rsidRDefault="001C3104" w:rsidP="001C3104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5F2B8C">
              <w:rPr>
                <w:rFonts w:ascii="Arial" w:hAnsi="Arial" w:cs="Arial"/>
              </w:rPr>
              <w:t>Declaración de importación modificatoria en la que se registre la ampliación del término de la declaración de importación inicial en copia.</w:t>
            </w:r>
          </w:p>
          <w:p w14:paraId="329F0898" w14:textId="77777777" w:rsidR="001C3104" w:rsidRPr="001C3104" w:rsidRDefault="001C3104" w:rsidP="001C3104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F2B8C">
              <w:rPr>
                <w:rFonts w:ascii="Arial" w:hAnsi="Arial" w:cs="Arial"/>
              </w:rPr>
              <w:t>Improntas en original adheridas al reverso de la declaración de importación.</w:t>
            </w:r>
            <w:r>
              <w:rPr>
                <w:rFonts w:ascii="Arial" w:hAnsi="Arial" w:cs="Arial"/>
              </w:rPr>
              <w:t xml:space="preserve"> </w:t>
            </w:r>
          </w:p>
          <w:p w14:paraId="0742EAD3" w14:textId="703B6BAF" w:rsidR="00ED431D" w:rsidRPr="002E1186" w:rsidRDefault="001C3104" w:rsidP="001C3104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F2B8C">
              <w:rPr>
                <w:rFonts w:ascii="Arial" w:hAnsi="Arial" w:cs="Arial"/>
              </w:rPr>
              <w:t>Copia de la última matrícula o manifestación por la pérdida</w:t>
            </w: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71A45295" w14:textId="77777777" w:rsidR="001C3104" w:rsidRPr="00DE3144" w:rsidRDefault="001C3104" w:rsidP="001C3104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48010B86" w14:textId="77777777" w:rsidR="001C3104" w:rsidRDefault="001C3104" w:rsidP="001C3104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4F06E8C7" w14:textId="77777777" w:rsidR="001D226B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1C3104" w:rsidRPr="004130C7" w14:paraId="69575006" w14:textId="77777777" w:rsidTr="00047CB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571CE944" w14:textId="77777777" w:rsidR="001C3104" w:rsidRPr="00C15B7B" w:rsidRDefault="001C3104" w:rsidP="001C31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0B2DC0C7" w14:textId="77777777" w:rsidR="001C3104" w:rsidRPr="00C15B7B" w:rsidRDefault="001C3104" w:rsidP="001C31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5495B6C" w14:textId="77777777" w:rsidR="001C3104" w:rsidRPr="00C15B7B" w:rsidRDefault="001C3104" w:rsidP="001C31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A4522DE" w14:textId="77777777" w:rsidR="001C3104" w:rsidRPr="00C15B7B" w:rsidRDefault="001C3104" w:rsidP="001C31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1C3104" w:rsidRPr="004130C7" w14:paraId="0A132B54" w14:textId="77777777" w:rsidTr="00047CB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5A5EAEB" w14:textId="77777777" w:rsidR="001C3104" w:rsidRPr="00C15B7B" w:rsidRDefault="001C3104" w:rsidP="001C310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932130F" w14:textId="77777777" w:rsidR="001C3104" w:rsidRPr="00C15B7B" w:rsidRDefault="001C3104" w:rsidP="001C31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112108C" w14:textId="77777777" w:rsidR="001C3104" w:rsidRPr="00C15B7B" w:rsidRDefault="001C3104" w:rsidP="001C31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D11AC7D" w14:textId="087A2B42" w:rsidR="001C3104" w:rsidRPr="00C15B7B" w:rsidRDefault="001C3104" w:rsidP="001C31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3,63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456EBD">
                    <w:rPr>
                      <w:rFonts w:ascii="Arial" w:hAnsi="Arial" w:cs="Arial"/>
                      <w:color w:val="000000"/>
                    </w:rPr>
                    <w:t>153</w:t>
                  </w:r>
                  <w:r>
                    <w:rPr>
                      <w:rFonts w:ascii="Arial" w:hAnsi="Arial" w:cs="Arial"/>
                      <w:color w:val="000000"/>
                    </w:rPr>
                    <w:t>.950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1C3104" w:rsidRPr="004130C7" w14:paraId="1630E0B3" w14:textId="77777777" w:rsidTr="00047CB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1C71E8EB" w14:textId="77777777" w:rsidR="001C3104" w:rsidRPr="00C15B7B" w:rsidRDefault="001C3104" w:rsidP="001C310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9014A13" w14:textId="77777777" w:rsidR="001C3104" w:rsidRPr="00C15B7B" w:rsidRDefault="001C3104" w:rsidP="001C31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2183986A" w14:textId="77777777" w:rsidR="001C3104" w:rsidRPr="00C15B7B" w:rsidRDefault="001C3104" w:rsidP="001C31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07AE85C" w14:textId="373C7D13" w:rsidR="001C3104" w:rsidRPr="00C15B7B" w:rsidRDefault="00456EBD" w:rsidP="001C31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1C3104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1C3104" w:rsidRPr="004130C7" w14:paraId="5FA4FC18" w14:textId="77777777" w:rsidTr="00047CB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6C28ED3F" w14:textId="77777777" w:rsidR="001C3104" w:rsidRPr="00C15B7B" w:rsidRDefault="001C3104" w:rsidP="001C310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92268E5" w14:textId="77777777" w:rsidR="001C3104" w:rsidRPr="00C15B7B" w:rsidRDefault="001C3104" w:rsidP="001C31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81EFF52" w14:textId="77777777" w:rsidR="001C3104" w:rsidRPr="00C15B7B" w:rsidRDefault="001C3104" w:rsidP="001C31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835B672" w14:textId="0239C174" w:rsidR="001C3104" w:rsidRPr="00C15B7B" w:rsidRDefault="001C3104" w:rsidP="004543A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4543AF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1C3104" w:rsidRPr="004130C7" w14:paraId="2C108770" w14:textId="77777777" w:rsidTr="00047CB3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576805E6" w14:textId="77777777" w:rsidR="001C3104" w:rsidRPr="00C15B7B" w:rsidRDefault="001C3104" w:rsidP="001C31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4CB738F2" w14:textId="3ECFEC24" w:rsidR="001C3104" w:rsidRPr="00C15B7B" w:rsidRDefault="00456EBD" w:rsidP="001C31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$ 185.7</w:t>
                  </w:r>
                  <w:r w:rsidR="001C3104">
                    <w:rPr>
                      <w:rFonts w:ascii="Arial" w:hAnsi="Arial" w:cs="Arial"/>
                      <w:color w:val="000000"/>
                    </w:rPr>
                    <w:t>50</w:t>
                  </w:r>
                </w:p>
              </w:tc>
            </w:tr>
          </w:tbl>
          <w:p w14:paraId="0786629B" w14:textId="77777777" w:rsidR="001C3104" w:rsidRDefault="001C3104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49817C8B" w14:textId="77777777" w:rsidR="001C3104" w:rsidRDefault="001C3104" w:rsidP="001C3104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060BA35A" w:rsidR="001C3104" w:rsidRPr="002E1186" w:rsidRDefault="001C3104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56EB6BC3" w14:textId="77777777" w:rsidR="001C3104" w:rsidRPr="005F2B8C" w:rsidRDefault="001C3104" w:rsidP="001C3104">
            <w:pPr>
              <w:spacing w:after="0"/>
              <w:rPr>
                <w:rFonts w:ascii="Arial" w:hAnsi="Arial" w:cs="Arial"/>
              </w:rPr>
            </w:pPr>
            <w:r w:rsidRPr="005F2B8C">
              <w:rPr>
                <w:rFonts w:ascii="Arial" w:hAnsi="Arial" w:cs="Arial"/>
              </w:rPr>
              <w:t>90 minutos, a partir del pago del trámite.</w:t>
            </w:r>
          </w:p>
          <w:p w14:paraId="3C0E6DCC" w14:textId="51C6E927" w:rsidR="00F72246" w:rsidRPr="002E1186" w:rsidRDefault="00F72246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25235EF1" w:rsidR="00EA50D4" w:rsidRPr="002E1186" w:rsidRDefault="001C3104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F2B8C">
              <w:rPr>
                <w:rFonts w:ascii="Arial" w:hAnsi="Arial" w:cs="Arial"/>
              </w:rPr>
              <w:t>Licencia de tránsito provisional anotando en ella la nueva fecha de vencimiento de la importación temporal.</w:t>
            </w:r>
          </w:p>
        </w:tc>
      </w:tr>
      <w:tr w:rsidR="00EA50D4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0FF1A323" w:rsidR="00EA50D4" w:rsidRPr="002E1186" w:rsidRDefault="001C3104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F2B8C">
              <w:rPr>
                <w:rFonts w:ascii="Arial" w:hAnsi="Arial" w:cs="Arial"/>
              </w:rPr>
              <w:t>Presencial en los puntos de atención o telefónico en el</w:t>
            </w:r>
            <w:r>
              <w:rPr>
                <w:rFonts w:ascii="Arial" w:hAnsi="Arial" w:cs="Arial"/>
              </w:rPr>
              <w:t xml:space="preserve"> (604)</w:t>
            </w:r>
            <w:r w:rsidRPr="005F2B8C">
              <w:rPr>
                <w:rFonts w:ascii="Arial" w:hAnsi="Arial" w:cs="Arial"/>
              </w:rPr>
              <w:t xml:space="preserve"> 372 33 00.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1D5C9D0" w14:textId="77777777" w:rsidR="001C3104" w:rsidRPr="005F2B8C" w:rsidRDefault="001C3104" w:rsidP="001C3104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5F2B8C">
              <w:rPr>
                <w:rFonts w:ascii="Arial" w:hAnsi="Arial" w:cs="Arial"/>
                <w:shd w:val="clear" w:color="auto" w:fill="FFFFFF"/>
              </w:rPr>
              <w:t>Decreto Ley 019 de 2012 (Artículos 9, 15, , 199)</w:t>
            </w:r>
          </w:p>
          <w:p w14:paraId="61AC1F4E" w14:textId="77777777" w:rsidR="001C3104" w:rsidRDefault="001C3104" w:rsidP="001C3104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5F2B8C">
              <w:rPr>
                <w:rFonts w:ascii="Arial" w:hAnsi="Arial" w:cs="Arial"/>
              </w:rPr>
              <w:t>Ley 769 de 2002.</w:t>
            </w:r>
          </w:p>
          <w:p w14:paraId="377E3DC4" w14:textId="77777777" w:rsidR="00345E47" w:rsidRPr="00345E47" w:rsidRDefault="00345E47" w:rsidP="00345E47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345E47">
              <w:rPr>
                <w:rFonts w:ascii="Arial" w:hAnsi="Arial" w:cs="Arial"/>
              </w:rPr>
              <w:t>Ley 2197 de 2022, Art. 43.</w:t>
            </w:r>
          </w:p>
          <w:p w14:paraId="011461BF" w14:textId="77777777" w:rsidR="00345E47" w:rsidRDefault="00345E47" w:rsidP="00345E47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345E47">
              <w:rPr>
                <w:rFonts w:ascii="Arial" w:hAnsi="Arial" w:cs="Arial"/>
              </w:rPr>
              <w:t>Decreto 603 2022</w:t>
            </w:r>
          </w:p>
          <w:p w14:paraId="3F5C99E0" w14:textId="2E841681" w:rsidR="00456EBD" w:rsidRPr="00345E47" w:rsidRDefault="00456EBD" w:rsidP="00456EB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456EBD">
              <w:rPr>
                <w:rFonts w:ascii="Arial" w:hAnsi="Arial" w:cs="Arial"/>
              </w:rPr>
              <w:t>Resolución 001264 de 2022</w:t>
            </w:r>
            <w:bookmarkStart w:id="0" w:name="_GoBack"/>
            <w:bookmarkEnd w:id="0"/>
          </w:p>
          <w:p w14:paraId="5426BD95" w14:textId="77777777" w:rsidR="00553A20" w:rsidRDefault="00553A20" w:rsidP="00553A2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553A20">
              <w:rPr>
                <w:rFonts w:ascii="Arial" w:hAnsi="Arial" w:cs="Arial"/>
              </w:rPr>
              <w:t>Resolución 20223040055235 de 2022</w:t>
            </w:r>
            <w:r>
              <w:rPr>
                <w:rFonts w:ascii="Arial" w:hAnsi="Arial" w:cs="Arial"/>
              </w:rPr>
              <w:t xml:space="preserve"> </w:t>
            </w:r>
          </w:p>
          <w:p w14:paraId="2339DF03" w14:textId="60D7DC2E" w:rsidR="001C3104" w:rsidRPr="005F2B8C" w:rsidRDefault="001C3104" w:rsidP="00553A2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5F2B8C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>, referente a las tarifas</w:t>
            </w:r>
            <w:r w:rsidRPr="005F2B8C">
              <w:rPr>
                <w:rFonts w:ascii="Arial" w:hAnsi="Arial" w:cs="Arial"/>
              </w:rPr>
              <w:t>.</w:t>
            </w:r>
          </w:p>
          <w:p w14:paraId="7E2D2A3D" w14:textId="77777777" w:rsidR="001C3104" w:rsidRDefault="001C3104" w:rsidP="001C3104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5F2B8C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>, Artículo 23, del Ministerio de Transporte.</w:t>
            </w:r>
          </w:p>
          <w:p w14:paraId="01452C41" w14:textId="77777777" w:rsidR="001C3104" w:rsidRPr="001C3104" w:rsidRDefault="001C3104" w:rsidP="001C3104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Resolución 5748 de 2016, Art. 2°, del Ministerio de Transporte; en </w:t>
            </w:r>
            <w:r>
              <w:rPr>
                <w:rFonts w:ascii="Arial" w:hAnsi="Arial" w:cs="Arial"/>
              </w:rPr>
              <w:lastRenderedPageBreak/>
              <w:t xml:space="preserve">relación a las improntas. </w:t>
            </w:r>
          </w:p>
          <w:p w14:paraId="509C2425" w14:textId="655ECF57" w:rsidR="00004805" w:rsidRPr="002E1186" w:rsidRDefault="001C3104" w:rsidP="001C3104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F2B8C">
              <w:rPr>
                <w:rFonts w:ascii="Arial" w:hAnsi="Arial" w:cs="Arial"/>
              </w:rPr>
              <w:t xml:space="preserve">Acuerdo Municipal 030 de 2012. Art. </w:t>
            </w:r>
            <w:r>
              <w:rPr>
                <w:rFonts w:ascii="Arial" w:hAnsi="Arial" w:cs="Arial"/>
              </w:rPr>
              <w:t>160, modificado por el Acuerdo Municipal 019 de 2014, artículo 19 y el Acuerdo Municipal 018 de 2017, artículo 24</w:t>
            </w:r>
          </w:p>
        </w:tc>
      </w:tr>
      <w:tr w:rsidR="000C33A0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6D43D40B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F7386" w14:textId="77777777" w:rsidR="000C33A0" w:rsidRDefault="001C3104" w:rsidP="002E118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Jefe Administrativo Movilidad</w:t>
            </w:r>
          </w:p>
          <w:p w14:paraId="5D09EF75" w14:textId="61DA789E" w:rsidR="001C3104" w:rsidRPr="001C3104" w:rsidRDefault="001C3104" w:rsidP="002E1186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748221EE" w:rsidR="000C33A0" w:rsidRPr="001C3104" w:rsidRDefault="00456EBD" w:rsidP="004543AF">
            <w:pPr>
              <w:spacing w:after="0"/>
              <w:rPr>
                <w:rFonts w:ascii="Arial" w:hAnsi="Arial" w:cs="Arial"/>
                <w:bCs/>
              </w:rPr>
            </w:pPr>
            <w:r w:rsidRPr="00456EBD">
              <w:rPr>
                <w:rFonts w:ascii="Arial" w:hAnsi="Arial" w:cs="Arial"/>
                <w:bCs/>
              </w:rPr>
              <w:t>19 de diciembre de 2022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D26F4" w14:textId="77777777" w:rsidR="00183026" w:rsidRDefault="00183026" w:rsidP="009422F0">
      <w:pPr>
        <w:spacing w:after="0" w:line="240" w:lineRule="auto"/>
      </w:pPr>
      <w:r>
        <w:separator/>
      </w:r>
    </w:p>
  </w:endnote>
  <w:endnote w:type="continuationSeparator" w:id="0">
    <w:p w14:paraId="079CA1DC" w14:textId="77777777" w:rsidR="00183026" w:rsidRDefault="00183026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56E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56E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46432" w14:textId="77777777" w:rsidR="00183026" w:rsidRDefault="00183026" w:rsidP="009422F0">
      <w:pPr>
        <w:spacing w:after="0" w:line="240" w:lineRule="auto"/>
      </w:pPr>
      <w:r>
        <w:separator/>
      </w:r>
    </w:p>
  </w:footnote>
  <w:footnote w:type="continuationSeparator" w:id="0">
    <w:p w14:paraId="05E51AF3" w14:textId="77777777" w:rsidR="00183026" w:rsidRDefault="00183026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AB7C537A"/>
    <w:lvl w:ilvl="0" w:tplc="DB886F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B39AB"/>
    <w:multiLevelType w:val="hybridMultilevel"/>
    <w:tmpl w:val="3432BC36"/>
    <w:lvl w:ilvl="0" w:tplc="09160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3026"/>
    <w:rsid w:val="00184389"/>
    <w:rsid w:val="001846DF"/>
    <w:rsid w:val="00190C3B"/>
    <w:rsid w:val="0019184E"/>
    <w:rsid w:val="001957B3"/>
    <w:rsid w:val="001A00BB"/>
    <w:rsid w:val="001B1799"/>
    <w:rsid w:val="001C2D44"/>
    <w:rsid w:val="001C310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5E4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543AF"/>
    <w:rsid w:val="00456EBD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53A20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65B97"/>
    <w:rsid w:val="009975AA"/>
    <w:rsid w:val="009B2ED3"/>
    <w:rsid w:val="009B6939"/>
    <w:rsid w:val="009B7F39"/>
    <w:rsid w:val="009C0E18"/>
    <w:rsid w:val="009C1F30"/>
    <w:rsid w:val="009C25BE"/>
    <w:rsid w:val="009E628D"/>
    <w:rsid w:val="00A17FDC"/>
    <w:rsid w:val="00A228E5"/>
    <w:rsid w:val="00A24822"/>
    <w:rsid w:val="00A307D1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AF6AA1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49C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3976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1C3104"/>
    <w:rPr>
      <w:i/>
      <w:iCs/>
    </w:rPr>
  </w:style>
  <w:style w:type="paragraph" w:styleId="Sinespaciado">
    <w:name w:val="No Spacing"/>
    <w:uiPriority w:val="1"/>
    <w:qFormat/>
    <w:rsid w:val="001C31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1C31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1C3104"/>
    <w:rPr>
      <w:i/>
      <w:iCs/>
    </w:rPr>
  </w:style>
  <w:style w:type="paragraph" w:styleId="Sinespaciado">
    <w:name w:val="No Spacing"/>
    <w:uiPriority w:val="1"/>
    <w:qFormat/>
    <w:rsid w:val="001C31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1C3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6407-0EC3-4FD5-B131-2D5D09D8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8</cp:revision>
  <cp:lastPrinted>2022-12-20T12:11:00Z</cp:lastPrinted>
  <dcterms:created xsi:type="dcterms:W3CDTF">2022-04-06T15:03:00Z</dcterms:created>
  <dcterms:modified xsi:type="dcterms:W3CDTF">2022-12-20T12:11:00Z</dcterms:modified>
</cp:coreProperties>
</file>