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F871D" w14:textId="77777777" w:rsidR="007A3629" w:rsidRPr="004D0BE7" w:rsidRDefault="00DC6881" w:rsidP="007A3629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A3629">
        <w:rPr>
          <w:rFonts w:ascii="Arial" w:hAnsi="Arial" w:cs="Arial"/>
          <w:b/>
          <w:sz w:val="24"/>
          <w:szCs w:val="24"/>
        </w:rPr>
        <w:t xml:space="preserve"> </w:t>
      </w:r>
      <w:r w:rsidR="007A3629" w:rsidRPr="004D0BE7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454"/>
        <w:gridCol w:w="538"/>
        <w:gridCol w:w="1305"/>
        <w:gridCol w:w="963"/>
        <w:gridCol w:w="567"/>
        <w:gridCol w:w="879"/>
      </w:tblGrid>
      <w:tr w:rsidR="001D226B" w:rsidRPr="00882CEE" w14:paraId="68D2C423" w14:textId="77777777" w:rsidTr="00123E6C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58EA71F" w14:textId="7A688E2C" w:rsidR="001D226B" w:rsidRPr="00882CEE" w:rsidRDefault="00123E6C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2D1E071B" w:rsidR="001D226B" w:rsidRPr="004C5967" w:rsidRDefault="00123E6C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E2639">
              <w:rPr>
                <w:rFonts w:ascii="Arial" w:hAnsi="Arial" w:cs="Arial"/>
                <w:bCs/>
                <w:kern w:val="36"/>
              </w:rPr>
              <w:t>Cambio de color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E4CA6B8" w:rsidR="00F8050E" w:rsidRPr="002E1186" w:rsidRDefault="00123E6C" w:rsidP="00201CC3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2639">
              <w:rPr>
                <w:rFonts w:ascii="Arial" w:hAnsi="Arial" w:cs="Arial"/>
                <w:shd w:val="clear" w:color="auto" w:fill="FFFFFF"/>
              </w:rPr>
              <w:t xml:space="preserve">Legalización del cambio de color de un </w:t>
            </w:r>
            <w:r w:rsidR="00201CC3">
              <w:rPr>
                <w:rFonts w:ascii="Arial" w:hAnsi="Arial" w:cs="Arial"/>
                <w:shd w:val="clear" w:color="auto" w:fill="FFFFFF"/>
              </w:rPr>
              <w:t>vehículo automotor. E</w:t>
            </w:r>
            <w:r w:rsidRPr="000E2639">
              <w:rPr>
                <w:rFonts w:ascii="Arial" w:hAnsi="Arial" w:cs="Arial"/>
                <w:shd w:val="clear" w:color="auto" w:fill="FFFFFF"/>
              </w:rPr>
              <w:t>s obligatorio cuando se produce el cambio de servicio de público a particular.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123E6C" w:rsidRPr="008F5354" w14:paraId="505CDE06" w14:textId="77777777" w:rsidTr="002319E8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4844524F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01686C1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B3C5CB9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55BE1167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77AE8F21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7EB5E8B5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23AD748C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3E6C" w:rsidRPr="008F5354" w14:paraId="5276B2D5" w14:textId="77777777" w:rsidTr="002319E8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123E6C" w:rsidRPr="008F5354" w14:paraId="53B366E9" w14:textId="77777777" w:rsidTr="002319E8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E6ABE" w14:textId="77777777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1B757" w14:textId="77777777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123E6C" w:rsidRPr="008F5354" w14:paraId="45035877" w14:textId="77777777" w:rsidTr="002319E8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FDE79" w14:textId="77777777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69C07" w14:textId="77777777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3F1C8ABD" w14:textId="77777777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2C65A4F9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23E6C" w:rsidRPr="008F5354" w14:paraId="121E860A" w14:textId="77777777" w:rsidTr="002319E8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123E6C" w:rsidRPr="008F5354" w14:paraId="4E2CC946" w14:textId="77777777" w:rsidTr="002319E8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76F12" w14:textId="77777777" w:rsidR="00123E6C" w:rsidRPr="008F5354" w:rsidRDefault="00123E6C" w:rsidP="00123E6C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123E6C" w:rsidRPr="008F5354" w14:paraId="5335874A" w14:textId="77777777" w:rsidTr="002319E8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26410" w14:textId="33CF269A" w:rsidR="00123E6C" w:rsidRPr="008F5354" w:rsidRDefault="00123E6C" w:rsidP="00123E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proofErr w:type="spellStart"/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26015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</w:t>
                        </w:r>
                        <w:proofErr w:type="spellEnd"/>
                        <w:r w:rsidR="0026015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a </w:t>
                        </w:r>
                        <w:proofErr w:type="spellStart"/>
                        <w:r w:rsidR="0026015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Viernes</w:t>
                        </w:r>
                        <w:proofErr w:type="spellEnd"/>
                        <w:r w:rsidR="0026015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4793F4AE" w14:textId="77777777" w:rsidR="00123E6C" w:rsidRPr="008F5354" w:rsidRDefault="00123E6C" w:rsidP="00123E6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4F1DE0C2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4048B9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455A032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3FF53586" w:rsidR="003E4D47" w:rsidRPr="00882CEE" w:rsidRDefault="004048B9" w:rsidP="004048B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D76D0BD" w:rsidR="003E4D47" w:rsidRPr="00123E6C" w:rsidRDefault="004048B9" w:rsidP="00A8257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7A2C18" w:rsidRPr="007A2C18">
              <w:rPr>
                <w:rFonts w:ascii="Arial" w:hAnsi="Arial" w:cs="Arial"/>
                <w:bCs/>
              </w:rPr>
              <w:t>movilidad.transitoitagui.gov.co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de traspaso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5FBE609" w14:textId="77777777" w:rsidR="00123E6C" w:rsidRPr="000E2639" w:rsidRDefault="00123E6C" w:rsidP="00123E6C">
            <w:pPr>
              <w:jc w:val="both"/>
              <w:rPr>
                <w:rFonts w:ascii="Arial" w:hAnsi="Arial" w:cs="Arial"/>
                <w:b/>
                <w:bCs/>
              </w:rPr>
            </w:pPr>
            <w:r w:rsidRPr="000E2639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0BB4E1A2" w14:textId="77777777" w:rsidR="00123E6C" w:rsidRPr="000E2639" w:rsidRDefault="00123E6C" w:rsidP="00123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registrado.</w:t>
            </w:r>
          </w:p>
          <w:p w14:paraId="3540A8B8" w14:textId="77777777" w:rsidR="00123E6C" w:rsidRPr="000E2639" w:rsidRDefault="00123E6C" w:rsidP="00123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0C955C69" w14:textId="77777777" w:rsidR="00123E6C" w:rsidRPr="000E2639" w:rsidRDefault="00123E6C" w:rsidP="00123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5906D925" w14:textId="77777777" w:rsidR="00123E6C" w:rsidRPr="000E2639" w:rsidRDefault="00123E6C" w:rsidP="00123E6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Contar con el Seguro Obligatorio de Accidentes de Tránsito – SOAT.</w:t>
            </w:r>
          </w:p>
          <w:p w14:paraId="5DE7E086" w14:textId="77777777" w:rsidR="00123E6C" w:rsidRDefault="00123E6C" w:rsidP="00123E6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 xml:space="preserve">El propietario debe encontrarse a paz y salvo en el pago sistematización </w:t>
            </w:r>
            <w:r w:rsidRPr="000E2639">
              <w:rPr>
                <w:rFonts w:ascii="Arial" w:hAnsi="Arial" w:cs="Arial"/>
              </w:rPr>
              <w:lastRenderedPageBreak/>
              <w:t>y señalización.</w:t>
            </w:r>
          </w:p>
          <w:p w14:paraId="5AD09023" w14:textId="0D44DF3D" w:rsidR="003C3725" w:rsidRDefault="003C3725" w:rsidP="003C372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3C3725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39D6B98" w14:textId="77777777" w:rsidR="00123E6C" w:rsidRPr="000E2639" w:rsidRDefault="00123E6C" w:rsidP="00123E6C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693563CF" w14:textId="77777777" w:rsidR="00123E6C" w:rsidRPr="000E2639" w:rsidRDefault="00123E6C" w:rsidP="00123E6C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0E2639">
              <w:rPr>
                <w:rFonts w:ascii="Arial" w:hAnsi="Arial" w:cs="Arial"/>
                <w:b/>
              </w:rPr>
              <w:t>Documentos:</w:t>
            </w:r>
          </w:p>
          <w:p w14:paraId="4042E1E1" w14:textId="77777777" w:rsidR="00123E6C" w:rsidRPr="000E2639" w:rsidRDefault="00123E6C" w:rsidP="00123E6C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0E03ADF" w14:textId="77777777" w:rsidR="00123E6C" w:rsidRPr="000E2639" w:rsidRDefault="00123E6C" w:rsidP="00123E6C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Formulario de solicitud de trámites del registro nacional automotor debidamente diligenciado con firma y huella del propietario, se debe especificar el nuevo color del vehículo.</w:t>
            </w:r>
          </w:p>
          <w:p w14:paraId="153F5774" w14:textId="77777777" w:rsidR="00123E6C" w:rsidRPr="00FC322A" w:rsidRDefault="00123E6C" w:rsidP="00123E6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FC322A">
              <w:rPr>
                <w:rFonts w:ascii="Arial" w:hAnsi="Arial" w:cs="Arial"/>
              </w:rPr>
              <w:t>Contrato de mandato o poder especial en original a</w:t>
            </w:r>
            <w:r w:rsidRPr="00FC322A">
              <w:rPr>
                <w:rStyle w:val="nfasis"/>
                <w:rFonts w:ascii="Arial" w:hAnsi="Arial" w:cs="Arial"/>
                <w:i w:val="0"/>
              </w:rPr>
              <w:t xml:space="preserve"> través del cual el propietario titular del derecho le confía la gestión de realizar el trámite a un tercero.</w:t>
            </w:r>
          </w:p>
          <w:p w14:paraId="6C5C1B4B" w14:textId="77777777" w:rsidR="004048B9" w:rsidRPr="004048B9" w:rsidRDefault="00123E6C" w:rsidP="00123E6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FC322A">
              <w:rPr>
                <w:rStyle w:val="nfasis"/>
                <w:rFonts w:ascii="Arial" w:hAnsi="Arial" w:cs="Arial"/>
                <w:i w:val="0"/>
              </w:rPr>
              <w:t>Improntas adheridas en el formulario.</w:t>
            </w:r>
          </w:p>
          <w:p w14:paraId="0742EAD3" w14:textId="24900E19" w:rsidR="00ED431D" w:rsidRPr="004048B9" w:rsidRDefault="00123E6C" w:rsidP="00123E6C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4048B9">
              <w:rPr>
                <w:rFonts w:ascii="Arial" w:hAnsi="Arial" w:cs="Arial"/>
              </w:rPr>
              <w:t>Copia de la última matrícula o manifestación por la pérdida.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1F8940C" w14:textId="77777777" w:rsidR="0014591B" w:rsidRDefault="0014591B" w:rsidP="00123E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8F21F8D" w14:textId="77777777" w:rsidR="00123E6C" w:rsidRPr="00DE3144" w:rsidRDefault="00123E6C" w:rsidP="00123E6C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3BB128C8" w14:textId="77777777" w:rsidR="00123E6C" w:rsidRDefault="00123E6C" w:rsidP="00123E6C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16766237" w14:textId="77777777" w:rsidR="00123E6C" w:rsidRDefault="00123E6C" w:rsidP="00123E6C">
            <w:pPr>
              <w:pStyle w:val="Sinespaciado"/>
              <w:jc w:val="both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123E6C" w:rsidRPr="004130C7" w14:paraId="2424D352" w14:textId="77777777" w:rsidTr="002319E8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19B496E6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00DB2D9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892F8A2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9595BD4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123E6C" w:rsidRPr="004130C7" w14:paraId="709269F8" w14:textId="77777777" w:rsidTr="002319E8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3CBBB92" w14:textId="77777777" w:rsidR="00123E6C" w:rsidRPr="00C15B7B" w:rsidRDefault="00123E6C" w:rsidP="00123E6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9E78E28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3455E43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73DFFFE" w14:textId="2AF21382" w:rsidR="00123E6C" w:rsidRPr="00C15B7B" w:rsidRDefault="00123E6C" w:rsidP="00920A9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</w:t>
                  </w:r>
                  <w:r w:rsidR="00920A9B">
                    <w:rPr>
                      <w:rFonts w:ascii="Arial" w:hAnsi="Arial" w:cs="Arial"/>
                      <w:color w:val="000000"/>
                    </w:rPr>
                    <w:t>64.2</w:t>
                  </w: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123E6C" w:rsidRPr="004130C7" w14:paraId="5B53A1EF" w14:textId="77777777" w:rsidTr="002319E8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3BF83FDD" w14:textId="77777777" w:rsidR="00123E6C" w:rsidRPr="00C15B7B" w:rsidRDefault="00123E6C" w:rsidP="00123E6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3DB6C2FF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276395F1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27C0835" w14:textId="1E6908A5" w:rsidR="00123E6C" w:rsidRPr="00C15B7B" w:rsidRDefault="00920A9B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3,15 ($ 133.6</w:t>
                  </w:r>
                  <w:r w:rsidR="00123E6C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123E6C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123E6C" w:rsidRPr="004130C7" w14:paraId="703488A5" w14:textId="77777777" w:rsidTr="002319E8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2782F02" w14:textId="77777777" w:rsidR="00123E6C" w:rsidRPr="00C15B7B" w:rsidRDefault="00123E6C" w:rsidP="00123E6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7B029C1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C3EBCA3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DD785CB" w14:textId="3A300FD3" w:rsidR="00123E6C" w:rsidRPr="00C15B7B" w:rsidRDefault="00920A9B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123E6C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123E6C" w:rsidRPr="004130C7" w14:paraId="324EA904" w14:textId="77777777" w:rsidTr="002319E8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A6B2238" w14:textId="77777777" w:rsidR="00123E6C" w:rsidRPr="00C15B7B" w:rsidRDefault="00123E6C" w:rsidP="00123E6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B0C96FB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D0916D0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0BD1EAD" w14:textId="5897318C" w:rsidR="00123E6C" w:rsidRPr="00C15B7B" w:rsidRDefault="00123E6C" w:rsidP="00AD6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D61B6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123E6C" w:rsidRPr="004130C7" w14:paraId="3C14C11A" w14:textId="77777777" w:rsidTr="002319E8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EB6D3F3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6EDCE6C" w14:textId="336691F5" w:rsidR="00123E6C" w:rsidRPr="00C15B7B" w:rsidRDefault="00920A9B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123E6C">
                    <w:rPr>
                      <w:rFonts w:ascii="Arial" w:hAnsi="Arial" w:cs="Arial"/>
                      <w:color w:val="000000"/>
                    </w:rPr>
                    <w:t>5</w:t>
                  </w:r>
                  <w:r w:rsidR="00123E6C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123E6C" w:rsidRPr="004130C7" w14:paraId="6A481DDD" w14:textId="77777777" w:rsidTr="002319E8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0340E14F" w14:textId="77777777" w:rsidR="00123E6C" w:rsidRPr="00C15B7B" w:rsidRDefault="00123E6C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6B104586" w14:textId="48945DE8" w:rsidR="00123E6C" w:rsidRPr="00C15B7B" w:rsidRDefault="00920A9B" w:rsidP="00123E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$ 165</w:t>
                  </w:r>
                  <w:r w:rsidR="00AD61B6">
                    <w:rPr>
                      <w:rFonts w:ascii="Arial" w:hAnsi="Arial" w:cs="Arial"/>
                      <w:color w:val="000000"/>
                    </w:rPr>
                    <w:t>.4</w:t>
                  </w:r>
                  <w:r w:rsidR="00123E6C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4D7F3F20" w14:textId="77777777" w:rsidR="00462A8D" w:rsidRDefault="00462A8D" w:rsidP="00123E6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C5563EA" w14:textId="23ECC646" w:rsidR="00123E6C" w:rsidRDefault="00123E6C" w:rsidP="00123E6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6E421D1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40379453" w14:textId="77777777" w:rsidR="00123E6C" w:rsidRPr="000E2639" w:rsidRDefault="00123E6C" w:rsidP="00123E6C">
            <w:pPr>
              <w:spacing w:after="0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90 minutos, a partir del pago del trámite.</w:t>
            </w:r>
          </w:p>
          <w:p w14:paraId="3C0E6DCC" w14:textId="4F0CFC4A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64E49BF3" w:rsidR="00EA50D4" w:rsidRPr="002E1186" w:rsidRDefault="00123E6C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2639">
              <w:rPr>
                <w:rFonts w:ascii="Arial" w:hAnsi="Arial" w:cs="Arial"/>
              </w:rPr>
              <w:t>Licencia de tránsito con el registro del nuevo color.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5C8769B5" w:rsidR="00EA50D4" w:rsidRPr="002E1186" w:rsidRDefault="00123E6C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2639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0E2639">
              <w:rPr>
                <w:rFonts w:ascii="Arial" w:hAnsi="Arial" w:cs="Arial"/>
              </w:rPr>
              <w:t>372 33 00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30AAE60" w14:textId="77777777" w:rsidR="00123E6C" w:rsidRPr="000E2639" w:rsidRDefault="00123E6C" w:rsidP="00123E6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Decreto 172 de 2001</w:t>
            </w:r>
            <w:r>
              <w:rPr>
                <w:rFonts w:ascii="Arial" w:hAnsi="Arial" w:cs="Arial"/>
              </w:rPr>
              <w:t xml:space="preserve">, Art. 22, </w:t>
            </w:r>
            <w:r w:rsidRPr="00BB21C8">
              <w:rPr>
                <w:rFonts w:ascii="Arial" w:hAnsi="Arial" w:cs="Arial"/>
                <w:bCs/>
              </w:rPr>
              <w:t>por el cual se reglamenta el Servicio Público de Transporte Terrestre Automotor Individual de Pasajeros en Vehículos Taxi</w:t>
            </w:r>
            <w:r w:rsidRPr="00E25FFB">
              <w:rPr>
                <w:rFonts w:ascii="Arial" w:hAnsi="Arial" w:cs="Arial"/>
              </w:rPr>
              <w:t>.</w:t>
            </w:r>
          </w:p>
          <w:p w14:paraId="5BD08DB0" w14:textId="77777777" w:rsidR="00123E6C" w:rsidRPr="003C3725" w:rsidRDefault="00123E6C" w:rsidP="00123E6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  <w:shd w:val="clear" w:color="auto" w:fill="FFFFFF"/>
              </w:rPr>
              <w:t>Decreto Ley 019 de 2012 (Artículos 9, 15, 104, 199, 201, 202)</w:t>
            </w:r>
          </w:p>
          <w:p w14:paraId="2E2902F8" w14:textId="77777777" w:rsidR="003C3725" w:rsidRPr="003C3725" w:rsidRDefault="003C3725" w:rsidP="003C372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C3725">
              <w:rPr>
                <w:rFonts w:ascii="Arial" w:hAnsi="Arial" w:cs="Arial"/>
              </w:rPr>
              <w:t>Ley 2197 de 2022, Art. 43.</w:t>
            </w:r>
          </w:p>
          <w:p w14:paraId="7663A92D" w14:textId="77777777" w:rsidR="003C3725" w:rsidRPr="003C3725" w:rsidRDefault="003C3725" w:rsidP="003C372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3C3725">
              <w:rPr>
                <w:rFonts w:ascii="Arial" w:hAnsi="Arial" w:cs="Arial"/>
              </w:rPr>
              <w:t>Decreto 603 2022</w:t>
            </w:r>
          </w:p>
          <w:p w14:paraId="38990C1E" w14:textId="77777777" w:rsidR="001E1D32" w:rsidRDefault="001E1D32" w:rsidP="001E1D3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E1D32">
              <w:rPr>
                <w:rFonts w:ascii="Arial" w:hAnsi="Arial" w:cs="Arial"/>
              </w:rPr>
              <w:t>Resolución 20223040055235 de 2022</w:t>
            </w:r>
          </w:p>
          <w:p w14:paraId="0DBBCFE7" w14:textId="20DEB666" w:rsidR="00920A9B" w:rsidRDefault="00920A9B" w:rsidP="00920A9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20A9B">
              <w:rPr>
                <w:rFonts w:ascii="Arial" w:hAnsi="Arial" w:cs="Arial"/>
              </w:rPr>
              <w:t>Resolución 001264 de 2022</w:t>
            </w:r>
          </w:p>
          <w:p w14:paraId="6AD87998" w14:textId="6272A6E0" w:rsidR="00123E6C" w:rsidRPr="000E2639" w:rsidRDefault="00123E6C" w:rsidP="001E1D3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</w:rPr>
              <w:t>Ley 769 de 2002.</w:t>
            </w:r>
          </w:p>
          <w:p w14:paraId="0DBDA233" w14:textId="77777777" w:rsidR="00123E6C" w:rsidRPr="000E2639" w:rsidRDefault="00123E6C" w:rsidP="00123E6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E2639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>, en lo referente a las tarifas.</w:t>
            </w:r>
          </w:p>
          <w:p w14:paraId="0D34CD53" w14:textId="77777777" w:rsidR="00462A8D" w:rsidRPr="00462A8D" w:rsidRDefault="00123E6C" w:rsidP="00123E6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E2639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Art. 20 N° 5, del Ministerio de Transporte. Modificada por la Resolución 02501 de 2015, del Ministerio de Trasporte.</w:t>
            </w:r>
          </w:p>
          <w:p w14:paraId="509C2425" w14:textId="59D2F604" w:rsidR="00004805" w:rsidRPr="002E1186" w:rsidRDefault="00123E6C" w:rsidP="00123E6C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5FFB">
              <w:rPr>
                <w:rFonts w:ascii="Arial" w:hAnsi="Arial" w:cs="Arial"/>
              </w:rPr>
              <w:t xml:space="preserve">Acuerdo Municipal 030 de 2012. Art. </w:t>
            </w:r>
            <w:r>
              <w:rPr>
                <w:rFonts w:ascii="Arial" w:hAnsi="Arial" w:cs="Arial"/>
              </w:rPr>
              <w:t>159, Modificado por el Acuerdo Municipal 019 de 2014, Arts. 17 y el Acuerdo Municipal 018 de 2018, Arts. 20.</w:t>
            </w:r>
          </w:p>
        </w:tc>
      </w:tr>
      <w:tr w:rsidR="000C33A0" w:rsidRPr="00882CEE" w14:paraId="52312B78" w14:textId="77777777" w:rsidTr="00123E6C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40440" w14:textId="191D17AF" w:rsidR="000C33A0" w:rsidRPr="00123E6C" w:rsidRDefault="00123E6C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123E6C">
              <w:rPr>
                <w:rFonts w:ascii="Arial" w:hAnsi="Arial" w:cs="Arial"/>
                <w:bCs/>
                <w:color w:val="000000" w:themeColor="text1"/>
              </w:rPr>
              <w:t xml:space="preserve">Jefe </w:t>
            </w:r>
            <w:r w:rsidR="002D06B5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123E6C">
              <w:rPr>
                <w:rFonts w:ascii="Arial" w:hAnsi="Arial" w:cs="Arial"/>
                <w:bCs/>
                <w:color w:val="000000" w:themeColor="text1"/>
              </w:rPr>
              <w:t xml:space="preserve">dministrativo de </w:t>
            </w:r>
            <w:r w:rsidR="002D06B5">
              <w:rPr>
                <w:rFonts w:ascii="Arial" w:hAnsi="Arial" w:cs="Arial"/>
                <w:bCs/>
                <w:color w:val="000000" w:themeColor="text1"/>
              </w:rPr>
              <w:t>M</w:t>
            </w:r>
            <w:r w:rsidRPr="00123E6C">
              <w:rPr>
                <w:rFonts w:ascii="Arial" w:hAnsi="Arial" w:cs="Arial"/>
                <w:bCs/>
                <w:color w:val="000000" w:themeColor="text1"/>
              </w:rPr>
              <w:t>ovilidad</w:t>
            </w:r>
          </w:p>
          <w:p w14:paraId="5D09EF75" w14:textId="32CDDE1B" w:rsidR="00123E6C" w:rsidRPr="002E1186" w:rsidRDefault="00123E6C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23E6C">
              <w:rPr>
                <w:rFonts w:ascii="Arial" w:hAnsi="Arial" w:cs="Arial"/>
                <w:bCs/>
                <w:color w:val="000000" w:themeColor="text1"/>
              </w:rPr>
              <w:t>Operador</w:t>
            </w:r>
            <w:r w:rsidRPr="00123E6C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9322789" w:rsidR="000C33A0" w:rsidRPr="00123E6C" w:rsidRDefault="0026015F" w:rsidP="0026015F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920A9B" w:rsidRPr="00920A9B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CC604" w14:textId="77777777" w:rsidR="0090491E" w:rsidRDefault="0090491E" w:rsidP="009422F0">
      <w:pPr>
        <w:spacing w:after="0" w:line="240" w:lineRule="auto"/>
      </w:pPr>
      <w:r>
        <w:separator/>
      </w:r>
    </w:p>
  </w:endnote>
  <w:endnote w:type="continuationSeparator" w:id="0">
    <w:p w14:paraId="78B8B7F2" w14:textId="77777777" w:rsidR="0090491E" w:rsidRDefault="0090491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2C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2C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C46BF" w14:textId="77777777" w:rsidR="0090491E" w:rsidRDefault="0090491E" w:rsidP="009422F0">
      <w:pPr>
        <w:spacing w:after="0" w:line="240" w:lineRule="auto"/>
      </w:pPr>
      <w:r>
        <w:separator/>
      </w:r>
    </w:p>
  </w:footnote>
  <w:footnote w:type="continuationSeparator" w:id="0">
    <w:p w14:paraId="3CD689BC" w14:textId="77777777" w:rsidR="0090491E" w:rsidRDefault="0090491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0B2ACD5A"/>
    <w:lvl w:ilvl="0" w:tplc="82C06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721F4"/>
    <w:rsid w:val="000852B7"/>
    <w:rsid w:val="00085B1D"/>
    <w:rsid w:val="000A58CE"/>
    <w:rsid w:val="000A6FB2"/>
    <w:rsid w:val="000B144F"/>
    <w:rsid w:val="000B147F"/>
    <w:rsid w:val="000C33A0"/>
    <w:rsid w:val="001177BE"/>
    <w:rsid w:val="00123E6C"/>
    <w:rsid w:val="00143814"/>
    <w:rsid w:val="0014591B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E1D32"/>
    <w:rsid w:val="001F1120"/>
    <w:rsid w:val="001F25B2"/>
    <w:rsid w:val="001F53BC"/>
    <w:rsid w:val="00201CC3"/>
    <w:rsid w:val="00205700"/>
    <w:rsid w:val="002213B8"/>
    <w:rsid w:val="00236F24"/>
    <w:rsid w:val="002433FE"/>
    <w:rsid w:val="0024744E"/>
    <w:rsid w:val="0026015F"/>
    <w:rsid w:val="00274713"/>
    <w:rsid w:val="00274B0B"/>
    <w:rsid w:val="002925F7"/>
    <w:rsid w:val="0029595F"/>
    <w:rsid w:val="002A0F47"/>
    <w:rsid w:val="002A1296"/>
    <w:rsid w:val="002A48BF"/>
    <w:rsid w:val="002B0339"/>
    <w:rsid w:val="002C5889"/>
    <w:rsid w:val="002D06B5"/>
    <w:rsid w:val="002E1186"/>
    <w:rsid w:val="002E4632"/>
    <w:rsid w:val="002E5688"/>
    <w:rsid w:val="002F4F14"/>
    <w:rsid w:val="00312004"/>
    <w:rsid w:val="00331230"/>
    <w:rsid w:val="00333907"/>
    <w:rsid w:val="00340A67"/>
    <w:rsid w:val="003415E1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C3725"/>
    <w:rsid w:val="003E4C9B"/>
    <w:rsid w:val="003E4D47"/>
    <w:rsid w:val="004048B9"/>
    <w:rsid w:val="00410FAB"/>
    <w:rsid w:val="004135F8"/>
    <w:rsid w:val="004219F4"/>
    <w:rsid w:val="00430735"/>
    <w:rsid w:val="004430AA"/>
    <w:rsid w:val="00462A8D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183C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2C18"/>
    <w:rsid w:val="007A3629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0036"/>
    <w:rsid w:val="008532C5"/>
    <w:rsid w:val="00882986"/>
    <w:rsid w:val="00882CEE"/>
    <w:rsid w:val="008831D4"/>
    <w:rsid w:val="00887333"/>
    <w:rsid w:val="00892687"/>
    <w:rsid w:val="008B64AF"/>
    <w:rsid w:val="008C0910"/>
    <w:rsid w:val="008D64DE"/>
    <w:rsid w:val="008E6922"/>
    <w:rsid w:val="008F0E9A"/>
    <w:rsid w:val="009048E1"/>
    <w:rsid w:val="0090491E"/>
    <w:rsid w:val="00911E5E"/>
    <w:rsid w:val="00914638"/>
    <w:rsid w:val="00920A9B"/>
    <w:rsid w:val="009422F0"/>
    <w:rsid w:val="00944F66"/>
    <w:rsid w:val="00965B97"/>
    <w:rsid w:val="009975AA"/>
    <w:rsid w:val="009B2ED3"/>
    <w:rsid w:val="009B7F39"/>
    <w:rsid w:val="009C0E18"/>
    <w:rsid w:val="009C1F30"/>
    <w:rsid w:val="009C25BE"/>
    <w:rsid w:val="009E3000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D61B6"/>
    <w:rsid w:val="00AF5E9F"/>
    <w:rsid w:val="00B00A43"/>
    <w:rsid w:val="00B07FC4"/>
    <w:rsid w:val="00B1270E"/>
    <w:rsid w:val="00B25807"/>
    <w:rsid w:val="00B27298"/>
    <w:rsid w:val="00B31EED"/>
    <w:rsid w:val="00B3212D"/>
    <w:rsid w:val="00B50A20"/>
    <w:rsid w:val="00B51C86"/>
    <w:rsid w:val="00B5246F"/>
    <w:rsid w:val="00B64A51"/>
    <w:rsid w:val="00B72F7C"/>
    <w:rsid w:val="00B74A99"/>
    <w:rsid w:val="00B822C9"/>
    <w:rsid w:val="00B95115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552F9"/>
    <w:rsid w:val="00C72E27"/>
    <w:rsid w:val="00C77819"/>
    <w:rsid w:val="00C8305B"/>
    <w:rsid w:val="00C9205B"/>
    <w:rsid w:val="00C92CE5"/>
    <w:rsid w:val="00C9772E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33FF5"/>
    <w:rsid w:val="00D500E6"/>
    <w:rsid w:val="00D8345B"/>
    <w:rsid w:val="00D907F8"/>
    <w:rsid w:val="00DA0205"/>
    <w:rsid w:val="00DA763D"/>
    <w:rsid w:val="00DA796C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6382C"/>
    <w:rsid w:val="00F72246"/>
    <w:rsid w:val="00F8050E"/>
    <w:rsid w:val="00F81763"/>
    <w:rsid w:val="00F83DA9"/>
    <w:rsid w:val="00FB2B74"/>
    <w:rsid w:val="00FB2B8F"/>
    <w:rsid w:val="00FB70C7"/>
    <w:rsid w:val="00FC322A"/>
    <w:rsid w:val="00FC6BD8"/>
    <w:rsid w:val="00FE1067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23E6C"/>
    <w:rPr>
      <w:i/>
      <w:iCs/>
    </w:rPr>
  </w:style>
  <w:style w:type="paragraph" w:styleId="Sinespaciado">
    <w:name w:val="No Spacing"/>
    <w:uiPriority w:val="1"/>
    <w:qFormat/>
    <w:rsid w:val="00123E6C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23E6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8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23E6C"/>
    <w:rPr>
      <w:i/>
      <w:iCs/>
    </w:rPr>
  </w:style>
  <w:style w:type="paragraph" w:styleId="Sinespaciado">
    <w:name w:val="No Spacing"/>
    <w:uiPriority w:val="1"/>
    <w:qFormat/>
    <w:rsid w:val="00123E6C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123E6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1750-EAE2-468F-BC79-185DB2F7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25</cp:revision>
  <cp:lastPrinted>2023-03-14T19:38:00Z</cp:lastPrinted>
  <dcterms:created xsi:type="dcterms:W3CDTF">2022-04-05T21:07:00Z</dcterms:created>
  <dcterms:modified xsi:type="dcterms:W3CDTF">2023-03-14T19:38:00Z</dcterms:modified>
</cp:coreProperties>
</file>