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2CE3" w14:textId="4260CC21" w:rsidR="001D226B" w:rsidRPr="00A70E16" w:rsidRDefault="00DC6881" w:rsidP="00830A95">
      <w:pPr>
        <w:spacing w:line="240" w:lineRule="auto"/>
        <w:rPr>
          <w:rFonts w:ascii="Arial" w:hAnsi="Arial" w:cs="Arial"/>
          <w:sz w:val="24"/>
          <w:szCs w:val="24"/>
        </w:rPr>
      </w:pPr>
      <w:r>
        <w:rPr>
          <w:rFonts w:ascii="Arial" w:hAnsi="Arial" w:cs="Arial"/>
          <w:b/>
          <w:sz w:val="24"/>
          <w:szCs w:val="24"/>
        </w:rPr>
        <w:t>Unidad Administrativa:</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992"/>
        <w:gridCol w:w="142"/>
        <w:gridCol w:w="567"/>
        <w:gridCol w:w="879"/>
        <w:gridCol w:w="1105"/>
        <w:gridCol w:w="596"/>
        <w:gridCol w:w="680"/>
        <w:gridCol w:w="567"/>
        <w:gridCol w:w="879"/>
      </w:tblGrid>
      <w:tr w:rsidR="001D226B" w:rsidRPr="00882CEE" w14:paraId="68D2C423" w14:textId="77777777" w:rsidTr="00331230">
        <w:trPr>
          <w:trHeight w:val="421"/>
        </w:trPr>
        <w:tc>
          <w:tcPr>
            <w:tcW w:w="2127"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806"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614945DC" w:rsidR="001D226B" w:rsidRPr="00882CEE" w:rsidRDefault="001D226B" w:rsidP="00DF0F8D">
            <w:pPr>
              <w:spacing w:after="0"/>
              <w:jc w:val="center"/>
              <w:rPr>
                <w:rFonts w:ascii="Arial" w:hAnsi="Arial" w:cs="Arial"/>
                <w:b/>
              </w:rPr>
            </w:pP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34EC482A" w:rsidR="001D226B" w:rsidRPr="00882CEE" w:rsidRDefault="00972748" w:rsidP="00DF0F8D">
            <w:pPr>
              <w:spacing w:after="0"/>
              <w:rPr>
                <w:rFonts w:ascii="Arial" w:hAnsi="Arial" w:cs="Arial"/>
                <w:b/>
              </w:rPr>
            </w:pPr>
            <w:r>
              <w:rPr>
                <w:rFonts w:ascii="Arial" w:hAnsi="Arial" w:cs="Arial"/>
                <w:b/>
              </w:rPr>
              <w:t xml:space="preserve">   X</w:t>
            </w:r>
          </w:p>
        </w:tc>
      </w:tr>
      <w:tr w:rsidR="003A5984" w:rsidRPr="00882CEE" w14:paraId="3656ABC7" w14:textId="77777777" w:rsidTr="00331230">
        <w:trPr>
          <w:trHeight w:val="631"/>
        </w:trPr>
        <w:tc>
          <w:tcPr>
            <w:tcW w:w="2127" w:type="dxa"/>
            <w:shd w:val="clear" w:color="auto" w:fill="BFBFBF" w:themeFill="background1" w:themeFillShade="BF"/>
            <w:vAlign w:val="center"/>
          </w:tcPr>
          <w:p w14:paraId="78BB5AB6" w14:textId="77777777" w:rsidR="003A5984" w:rsidRPr="00882CEE" w:rsidRDefault="003A5984" w:rsidP="003A5984">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079" w:type="dxa"/>
            <w:gridSpan w:val="10"/>
            <w:shd w:val="clear" w:color="auto" w:fill="auto"/>
            <w:vAlign w:val="center"/>
          </w:tcPr>
          <w:p w14:paraId="4693FCD1" w14:textId="30CAD4D1" w:rsidR="003A5984" w:rsidRPr="004C5967" w:rsidRDefault="003A5984" w:rsidP="003A5984">
            <w:pPr>
              <w:spacing w:after="0"/>
              <w:rPr>
                <w:rFonts w:ascii="Arial" w:hAnsi="Arial" w:cs="Arial"/>
                <w:i/>
                <w:iCs/>
              </w:rPr>
            </w:pPr>
            <w:r>
              <w:rPr>
                <w:rFonts w:ascii="Arial" w:hAnsi="Arial" w:cs="Arial"/>
              </w:rPr>
              <w:t>Programa de b</w:t>
            </w:r>
            <w:r w:rsidRPr="00A443C1">
              <w:rPr>
                <w:rFonts w:ascii="Arial" w:hAnsi="Arial" w:cs="Arial"/>
              </w:rPr>
              <w:t>ecas</w:t>
            </w:r>
            <w:r>
              <w:rPr>
                <w:rFonts w:ascii="Arial" w:hAnsi="Arial" w:cs="Arial"/>
              </w:rPr>
              <w:t xml:space="preserve"> de pregrado</w:t>
            </w:r>
          </w:p>
        </w:tc>
      </w:tr>
      <w:tr w:rsidR="003A5984" w:rsidRPr="00882CEE" w14:paraId="3C49D1FC" w14:textId="77777777" w:rsidTr="00331230">
        <w:trPr>
          <w:trHeight w:val="697"/>
        </w:trPr>
        <w:tc>
          <w:tcPr>
            <w:tcW w:w="2127" w:type="dxa"/>
            <w:shd w:val="clear" w:color="auto" w:fill="BFBFBF" w:themeFill="background1" w:themeFillShade="BF"/>
            <w:vAlign w:val="center"/>
          </w:tcPr>
          <w:p w14:paraId="3608C091" w14:textId="4C30D16E" w:rsidR="003A5984" w:rsidRPr="00882CEE" w:rsidRDefault="003A5984" w:rsidP="003A5984">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079" w:type="dxa"/>
            <w:gridSpan w:val="10"/>
            <w:shd w:val="clear" w:color="auto" w:fill="auto"/>
            <w:vAlign w:val="center"/>
          </w:tcPr>
          <w:p w14:paraId="08D05B43" w14:textId="284CE158" w:rsidR="003A5984" w:rsidRPr="002E1186" w:rsidRDefault="003A5984" w:rsidP="003A5984">
            <w:pPr>
              <w:spacing w:after="0"/>
              <w:rPr>
                <w:rFonts w:ascii="Arial" w:hAnsi="Arial" w:cs="Arial"/>
                <w:b/>
                <w:i/>
                <w:iCs/>
                <w:color w:val="808080" w:themeColor="background1" w:themeShade="80"/>
                <w:sz w:val="20"/>
                <w:szCs w:val="20"/>
              </w:rPr>
            </w:pPr>
            <w:r w:rsidRPr="00A443C1">
              <w:rPr>
                <w:rFonts w:ascii="Arial" w:hAnsi="Arial" w:cs="Arial"/>
              </w:rPr>
              <w:t>Este servicio consiste en otorgar becas</w:t>
            </w:r>
            <w:r>
              <w:rPr>
                <w:rFonts w:ascii="Arial" w:hAnsi="Arial" w:cs="Arial"/>
              </w:rPr>
              <w:t xml:space="preserve"> de pregrado </w:t>
            </w:r>
            <w:r w:rsidRPr="00A443C1">
              <w:rPr>
                <w:rFonts w:ascii="Arial" w:hAnsi="Arial" w:cs="Arial"/>
              </w:rPr>
              <w:t>a los bachilleres que hayan estudiado en u</w:t>
            </w:r>
            <w:r>
              <w:rPr>
                <w:rFonts w:ascii="Arial" w:hAnsi="Arial" w:cs="Arial"/>
              </w:rPr>
              <w:t>n</w:t>
            </w:r>
            <w:r w:rsidRPr="00A443C1">
              <w:rPr>
                <w:rFonts w:ascii="Arial" w:hAnsi="Arial" w:cs="Arial"/>
              </w:rPr>
              <w:t>a I</w:t>
            </w:r>
            <w:r>
              <w:rPr>
                <w:rFonts w:ascii="Arial" w:hAnsi="Arial" w:cs="Arial"/>
              </w:rPr>
              <w:t xml:space="preserve">nstitución </w:t>
            </w:r>
            <w:r w:rsidRPr="00A443C1">
              <w:rPr>
                <w:rFonts w:ascii="Arial" w:hAnsi="Arial" w:cs="Arial"/>
              </w:rPr>
              <w:t>E</w:t>
            </w:r>
            <w:r>
              <w:rPr>
                <w:rFonts w:ascii="Arial" w:hAnsi="Arial" w:cs="Arial"/>
              </w:rPr>
              <w:t>ducativa</w:t>
            </w:r>
            <w:r w:rsidRPr="00A443C1">
              <w:rPr>
                <w:rFonts w:ascii="Arial" w:hAnsi="Arial" w:cs="Arial"/>
              </w:rPr>
              <w:t xml:space="preserve"> Oficial del Municipio de Itagüí</w:t>
            </w:r>
            <w:r>
              <w:rPr>
                <w:rFonts w:ascii="Arial" w:hAnsi="Arial" w:cs="Arial"/>
              </w:rPr>
              <w:t>.</w:t>
            </w:r>
          </w:p>
        </w:tc>
      </w:tr>
      <w:tr w:rsidR="003A5984" w:rsidRPr="00882CEE" w14:paraId="2B7621D3" w14:textId="77777777" w:rsidTr="00331230">
        <w:trPr>
          <w:trHeight w:val="423"/>
        </w:trPr>
        <w:tc>
          <w:tcPr>
            <w:tcW w:w="2127" w:type="dxa"/>
            <w:shd w:val="clear" w:color="auto" w:fill="BFBFBF" w:themeFill="background1" w:themeFillShade="BF"/>
            <w:vAlign w:val="center"/>
          </w:tcPr>
          <w:p w14:paraId="770996AC" w14:textId="29E80DAC" w:rsidR="003A5984" w:rsidRPr="00882CEE" w:rsidRDefault="003A5984" w:rsidP="003A5984">
            <w:pPr>
              <w:spacing w:after="0" w:line="240" w:lineRule="auto"/>
              <w:contextualSpacing/>
              <w:rPr>
                <w:rFonts w:ascii="Arial" w:eastAsia="Times New Roman" w:hAnsi="Arial" w:cs="Arial"/>
                <w:b/>
                <w:lang w:eastAsia="es-CO"/>
              </w:rPr>
            </w:pPr>
            <w:r>
              <w:rPr>
                <w:rFonts w:ascii="Arial" w:eastAsia="Times New Roman" w:hAnsi="Arial" w:cs="Arial"/>
                <w:b/>
                <w:lang w:eastAsia="es-CO"/>
              </w:rPr>
              <w:t>Puntos de Atención</w:t>
            </w:r>
          </w:p>
        </w:tc>
        <w:tc>
          <w:tcPr>
            <w:tcW w:w="8079" w:type="dxa"/>
            <w:gridSpan w:val="10"/>
            <w:shd w:val="clear" w:color="auto" w:fill="auto"/>
            <w:vAlign w:val="center"/>
          </w:tcPr>
          <w:p w14:paraId="03D70197" w14:textId="77777777" w:rsidR="003A5984" w:rsidRPr="00810823" w:rsidRDefault="003A5984" w:rsidP="003A5984">
            <w:pPr>
              <w:spacing w:after="0" w:line="240" w:lineRule="auto"/>
              <w:rPr>
                <w:rFonts w:ascii="Arial" w:hAnsi="Arial" w:cs="Arial"/>
              </w:rPr>
            </w:pPr>
            <w:r w:rsidRPr="00810823">
              <w:rPr>
                <w:rFonts w:ascii="Arial" w:hAnsi="Arial" w:cs="Arial"/>
              </w:rPr>
              <w:t>Secretaria de Educación de Itagüí- Oficina para el Desarrollo Humano y la Educación Superior.</w:t>
            </w:r>
          </w:p>
          <w:p w14:paraId="6A64ADCF" w14:textId="77777777" w:rsidR="003A5984" w:rsidRPr="00810823" w:rsidRDefault="003A5984" w:rsidP="003A5984">
            <w:pPr>
              <w:spacing w:after="0" w:line="240" w:lineRule="auto"/>
              <w:rPr>
                <w:rFonts w:ascii="Arial" w:hAnsi="Arial" w:cs="Arial"/>
              </w:rPr>
            </w:pPr>
            <w:r w:rsidRPr="00810823">
              <w:rPr>
                <w:rFonts w:ascii="Arial" w:hAnsi="Arial" w:cs="Arial"/>
              </w:rPr>
              <w:t xml:space="preserve">Dirección: Centro Comercial Gran Manzana </w:t>
            </w:r>
            <w:proofErr w:type="spellStart"/>
            <w:r w:rsidRPr="00810823">
              <w:rPr>
                <w:rFonts w:ascii="Arial" w:hAnsi="Arial" w:cs="Arial"/>
              </w:rPr>
              <w:t>Cra</w:t>
            </w:r>
            <w:proofErr w:type="spellEnd"/>
            <w:r>
              <w:rPr>
                <w:rFonts w:ascii="Arial" w:hAnsi="Arial" w:cs="Arial"/>
              </w:rPr>
              <w:t>.</w:t>
            </w:r>
            <w:r w:rsidRPr="00810823">
              <w:rPr>
                <w:rFonts w:ascii="Arial" w:hAnsi="Arial" w:cs="Arial"/>
              </w:rPr>
              <w:t xml:space="preserve"> 49 </w:t>
            </w:r>
            <w:proofErr w:type="gramStart"/>
            <w:r w:rsidRPr="00810823">
              <w:rPr>
                <w:rFonts w:ascii="Arial" w:hAnsi="Arial" w:cs="Arial"/>
              </w:rPr>
              <w:t>No</w:t>
            </w:r>
            <w:proofErr w:type="gramEnd"/>
            <w:r w:rsidRPr="00810823">
              <w:rPr>
                <w:rFonts w:ascii="Arial" w:hAnsi="Arial" w:cs="Arial"/>
              </w:rPr>
              <w:t>. 50A - 20 3er. piso.</w:t>
            </w:r>
          </w:p>
          <w:p w14:paraId="336CC1A1" w14:textId="77777777" w:rsidR="003A5984" w:rsidRPr="00810823" w:rsidRDefault="003A5984" w:rsidP="003A5984">
            <w:pPr>
              <w:spacing w:after="0" w:line="240" w:lineRule="auto"/>
              <w:rPr>
                <w:rFonts w:ascii="Arial" w:hAnsi="Arial" w:cs="Arial"/>
              </w:rPr>
            </w:pPr>
            <w:r w:rsidRPr="00810823">
              <w:rPr>
                <w:rFonts w:ascii="Arial" w:hAnsi="Arial" w:cs="Arial"/>
              </w:rPr>
              <w:t>Teléfono:</w:t>
            </w:r>
            <w:r>
              <w:rPr>
                <w:rFonts w:ascii="Arial" w:hAnsi="Arial" w:cs="Arial"/>
              </w:rPr>
              <w:t xml:space="preserve"> (604) </w:t>
            </w:r>
            <w:r w:rsidRPr="00810823">
              <w:rPr>
                <w:rFonts w:ascii="Arial" w:hAnsi="Arial" w:cs="Arial"/>
              </w:rPr>
              <w:t>373 7676 ext. 1805</w:t>
            </w:r>
          </w:p>
          <w:p w14:paraId="6E4D18C0" w14:textId="77777777" w:rsidR="003A5984" w:rsidRPr="00810823" w:rsidRDefault="003A5984" w:rsidP="003A5984">
            <w:pPr>
              <w:spacing w:after="0" w:line="240" w:lineRule="auto"/>
              <w:rPr>
                <w:rFonts w:ascii="Arial" w:hAnsi="Arial" w:cs="Arial"/>
              </w:rPr>
            </w:pPr>
            <w:r w:rsidRPr="00810823">
              <w:rPr>
                <w:rFonts w:ascii="Arial" w:hAnsi="Arial" w:cs="Arial"/>
              </w:rPr>
              <w:t xml:space="preserve">Horario: </w:t>
            </w:r>
            <w:proofErr w:type="gramStart"/>
            <w:r w:rsidRPr="00810823">
              <w:rPr>
                <w:rFonts w:ascii="Arial" w:hAnsi="Arial" w:cs="Arial"/>
              </w:rPr>
              <w:t>Lunes</w:t>
            </w:r>
            <w:proofErr w:type="gramEnd"/>
            <w:r w:rsidRPr="00810823">
              <w:rPr>
                <w:rFonts w:ascii="Arial" w:hAnsi="Arial" w:cs="Arial"/>
              </w:rPr>
              <w:t xml:space="preserve"> a jueves 7:00 am 12:30 pm y 1:30 pm a 5:00 pm.</w:t>
            </w:r>
          </w:p>
          <w:p w14:paraId="45E6346D" w14:textId="1EBB60BC" w:rsidR="003A5984" w:rsidRPr="002E1186" w:rsidRDefault="003A5984" w:rsidP="003A5984">
            <w:pPr>
              <w:spacing w:after="0"/>
              <w:rPr>
                <w:rFonts w:ascii="Arial" w:hAnsi="Arial" w:cs="Arial"/>
                <w:b/>
                <w:i/>
                <w:iCs/>
                <w:color w:val="808080" w:themeColor="background1" w:themeShade="80"/>
                <w:sz w:val="20"/>
                <w:szCs w:val="20"/>
              </w:rPr>
            </w:pPr>
            <w:r w:rsidRPr="00810823">
              <w:rPr>
                <w:rFonts w:ascii="Arial" w:hAnsi="Arial" w:cs="Arial"/>
              </w:rPr>
              <w:t xml:space="preserve">              Viernes 7:00 am 12:30 pm y 1:30 pm a 4:00 pm.</w:t>
            </w:r>
          </w:p>
        </w:tc>
      </w:tr>
      <w:tr w:rsidR="003A5984" w:rsidRPr="00882CEE" w14:paraId="1B31CA89" w14:textId="77777777" w:rsidTr="00331230">
        <w:trPr>
          <w:trHeight w:val="423"/>
        </w:trPr>
        <w:tc>
          <w:tcPr>
            <w:tcW w:w="2127" w:type="dxa"/>
            <w:vMerge w:val="restart"/>
            <w:shd w:val="clear" w:color="auto" w:fill="BFBFBF" w:themeFill="background1" w:themeFillShade="BF"/>
            <w:vAlign w:val="center"/>
          </w:tcPr>
          <w:p w14:paraId="35DAE2BE" w14:textId="3722DC7D" w:rsidR="003A5984" w:rsidRDefault="003A5984" w:rsidP="003A5984">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672" w:type="dxa"/>
            <w:tcBorders>
              <w:bottom w:val="single" w:sz="4" w:space="0" w:color="000000"/>
            </w:tcBorders>
            <w:shd w:val="pct25" w:color="auto" w:fill="auto"/>
            <w:vAlign w:val="center"/>
          </w:tcPr>
          <w:p w14:paraId="1775B4F0" w14:textId="12649968" w:rsidR="003A5984" w:rsidRPr="00887333" w:rsidRDefault="003A5984" w:rsidP="003A5984">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77777777" w:rsidR="003A5984" w:rsidRPr="00882CEE" w:rsidRDefault="003A5984" w:rsidP="003A5984">
            <w:pPr>
              <w:spacing w:after="0"/>
              <w:rPr>
                <w:rFonts w:ascii="Arial" w:hAnsi="Arial" w:cs="Arial"/>
              </w:rPr>
            </w:pPr>
          </w:p>
        </w:tc>
        <w:tc>
          <w:tcPr>
            <w:tcW w:w="1588" w:type="dxa"/>
            <w:gridSpan w:val="3"/>
            <w:tcBorders>
              <w:bottom w:val="single" w:sz="4" w:space="0" w:color="000000"/>
            </w:tcBorders>
            <w:shd w:val="pct25" w:color="auto" w:fill="auto"/>
            <w:vAlign w:val="center"/>
          </w:tcPr>
          <w:p w14:paraId="2B18AF9F" w14:textId="178FAFCE" w:rsidR="003A5984" w:rsidRPr="003E4D47" w:rsidRDefault="003A5984" w:rsidP="003A5984">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77777777" w:rsidR="003A5984" w:rsidRPr="00882CEE" w:rsidRDefault="003A5984" w:rsidP="003A5984">
            <w:pPr>
              <w:spacing w:after="0"/>
              <w:rPr>
                <w:rFonts w:ascii="Arial" w:hAnsi="Arial" w:cs="Arial"/>
              </w:rPr>
            </w:pPr>
          </w:p>
        </w:tc>
        <w:tc>
          <w:tcPr>
            <w:tcW w:w="1843" w:type="dxa"/>
            <w:gridSpan w:val="3"/>
            <w:tcBorders>
              <w:bottom w:val="single" w:sz="4" w:space="0" w:color="000000"/>
            </w:tcBorders>
            <w:shd w:val="pct25" w:color="auto" w:fill="auto"/>
            <w:vAlign w:val="center"/>
          </w:tcPr>
          <w:p w14:paraId="05E7D198" w14:textId="67D1D5AC" w:rsidR="003A5984" w:rsidRPr="003E4D47" w:rsidRDefault="003A5984" w:rsidP="003A5984">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23DE4764" w:rsidR="003A5984" w:rsidRPr="00882CEE" w:rsidRDefault="003A5984" w:rsidP="003A5984">
            <w:pPr>
              <w:spacing w:after="0"/>
              <w:rPr>
                <w:rFonts w:ascii="Arial" w:hAnsi="Arial" w:cs="Arial"/>
              </w:rPr>
            </w:pPr>
            <w:r>
              <w:rPr>
                <w:rFonts w:ascii="Arial" w:hAnsi="Arial" w:cs="Arial"/>
              </w:rPr>
              <w:t>x</w:t>
            </w:r>
          </w:p>
        </w:tc>
      </w:tr>
      <w:tr w:rsidR="003A5984" w:rsidRPr="00882CEE" w14:paraId="321577A4" w14:textId="77777777" w:rsidTr="00331230">
        <w:trPr>
          <w:trHeight w:val="423"/>
        </w:trPr>
        <w:tc>
          <w:tcPr>
            <w:tcW w:w="2127" w:type="dxa"/>
            <w:vMerge/>
            <w:shd w:val="clear" w:color="auto" w:fill="BFBFBF" w:themeFill="background1" w:themeFillShade="BF"/>
            <w:vAlign w:val="center"/>
          </w:tcPr>
          <w:p w14:paraId="5B591E72" w14:textId="77777777" w:rsidR="003A5984" w:rsidRDefault="003A5984" w:rsidP="003A5984">
            <w:pPr>
              <w:spacing w:after="0" w:line="240" w:lineRule="auto"/>
              <w:contextualSpacing/>
              <w:rPr>
                <w:rFonts w:ascii="Arial" w:eastAsia="Times New Roman" w:hAnsi="Arial" w:cs="Arial"/>
                <w:b/>
                <w:lang w:eastAsia="es-CO"/>
              </w:rPr>
            </w:pPr>
          </w:p>
        </w:tc>
        <w:tc>
          <w:tcPr>
            <w:tcW w:w="8079" w:type="dxa"/>
            <w:gridSpan w:val="10"/>
            <w:shd w:val="clear" w:color="auto" w:fill="auto"/>
            <w:vAlign w:val="center"/>
          </w:tcPr>
          <w:p w14:paraId="68B63B7F" w14:textId="29B4D2A9" w:rsidR="003A5984" w:rsidRPr="00882CEE" w:rsidRDefault="00CB0AFF" w:rsidP="003A5984">
            <w:pPr>
              <w:spacing w:after="0"/>
              <w:rPr>
                <w:rFonts w:ascii="Arial" w:hAnsi="Arial" w:cs="Arial"/>
              </w:rPr>
            </w:pPr>
            <w:r w:rsidRPr="00CB0AFF">
              <w:rPr>
                <w:rFonts w:ascii="Arial" w:hAnsi="Arial" w:cs="Arial"/>
              </w:rPr>
              <w:t xml:space="preserve">Reunir la documentación requerida y radicarla en la </w:t>
            </w:r>
            <w:proofErr w:type="gramStart"/>
            <w:r w:rsidRPr="00CB0AFF">
              <w:rPr>
                <w:rFonts w:ascii="Arial" w:hAnsi="Arial" w:cs="Arial"/>
              </w:rPr>
              <w:t>Secretaria</w:t>
            </w:r>
            <w:proofErr w:type="gramEnd"/>
            <w:r w:rsidRPr="00CB0AFF">
              <w:rPr>
                <w:rFonts w:ascii="Arial" w:hAnsi="Arial" w:cs="Arial"/>
              </w:rPr>
              <w:t xml:space="preserve"> de Educación o a través de la página de esta Secretaría</w:t>
            </w:r>
            <w:r w:rsidRPr="00A578F2">
              <w:rPr>
                <w:rFonts w:ascii="Arial" w:hAnsi="Arial" w:cs="Arial"/>
                <w:b/>
                <w:i/>
                <w:iCs/>
                <w:sz w:val="20"/>
                <w:szCs w:val="20"/>
              </w:rPr>
              <w:t>.</w:t>
            </w:r>
            <w:r w:rsidRPr="00A578F2">
              <w:rPr>
                <w:b/>
                <w:i/>
                <w:sz w:val="20"/>
                <w:szCs w:val="20"/>
              </w:rPr>
              <w:t xml:space="preserve"> </w:t>
            </w:r>
            <w:hyperlink r:id="rId8" w:history="1">
              <w:r w:rsidRPr="00BD7FF9">
                <w:rPr>
                  <w:rStyle w:val="Hipervnculo"/>
                  <w:rFonts w:ascii="Arial" w:hAnsi="Arial" w:cs="Arial"/>
                  <w:b/>
                  <w:i/>
                  <w:sz w:val="20"/>
                  <w:szCs w:val="20"/>
                </w:rPr>
                <w:t>https://aplicaciones.itagui.gov.co/sisged/radicacionweb/sisgedweb</w:t>
              </w:r>
            </w:hyperlink>
            <w:r w:rsidRPr="00FD6E61">
              <w:rPr>
                <w:rFonts w:ascii="Arial" w:hAnsi="Arial" w:cs="Arial"/>
                <w:b/>
                <w:i/>
                <w:sz w:val="20"/>
                <w:szCs w:val="20"/>
              </w:rPr>
              <w:t xml:space="preserve">, </w:t>
            </w:r>
            <w:r>
              <w:rPr>
                <w:rFonts w:ascii="Arial" w:hAnsi="Arial" w:cs="Arial"/>
                <w:b/>
                <w:i/>
                <w:sz w:val="20"/>
                <w:szCs w:val="20"/>
              </w:rPr>
              <w:t xml:space="preserve"> o </w:t>
            </w:r>
            <w:hyperlink r:id="rId9" w:history="1">
              <w:r w:rsidRPr="00475A3C">
                <w:rPr>
                  <w:rStyle w:val="Hipervnculo"/>
                  <w:rFonts w:ascii="Arial" w:hAnsi="Arial" w:cs="Arial"/>
                  <w:b/>
                  <w:i/>
                  <w:iCs/>
                  <w:sz w:val="20"/>
                  <w:szCs w:val="20"/>
                </w:rPr>
                <w:t>https://www.semitagui.gov.co/</w:t>
              </w:r>
            </w:hyperlink>
          </w:p>
        </w:tc>
      </w:tr>
      <w:tr w:rsidR="003A5984" w:rsidRPr="00882CEE" w14:paraId="2D3743CC" w14:textId="77777777" w:rsidTr="00331230">
        <w:trPr>
          <w:trHeight w:val="1126"/>
        </w:trPr>
        <w:tc>
          <w:tcPr>
            <w:tcW w:w="2127" w:type="dxa"/>
            <w:shd w:val="clear" w:color="auto" w:fill="BFBFBF" w:themeFill="background1" w:themeFillShade="BF"/>
            <w:vAlign w:val="center"/>
          </w:tcPr>
          <w:p w14:paraId="6DFC6887" w14:textId="0F1144E4" w:rsidR="003A5984" w:rsidRPr="00882CEE" w:rsidRDefault="003A5984" w:rsidP="003A5984">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Pr>
                <w:rFonts w:ascii="Arial" w:eastAsia="Times New Roman" w:hAnsi="Arial" w:cs="Arial"/>
                <w:b/>
                <w:lang w:eastAsia="es-CO"/>
              </w:rPr>
              <w:t>solicitados</w:t>
            </w:r>
            <w:r w:rsidRPr="00882CEE">
              <w:rPr>
                <w:rFonts w:ascii="Arial" w:eastAsia="Times New Roman" w:hAnsi="Arial" w:cs="Arial"/>
                <w:b/>
                <w:lang w:eastAsia="es-CO"/>
              </w:rPr>
              <w:t xml:space="preserve"> al </w:t>
            </w:r>
            <w:r>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079" w:type="dxa"/>
            <w:gridSpan w:val="10"/>
            <w:shd w:val="clear" w:color="auto" w:fill="auto"/>
            <w:vAlign w:val="center"/>
          </w:tcPr>
          <w:p w14:paraId="6AD92680" w14:textId="42891489" w:rsidR="00706A98" w:rsidRPr="00706A98" w:rsidRDefault="00706A98" w:rsidP="00706A98">
            <w:pPr>
              <w:spacing w:after="0"/>
              <w:rPr>
                <w:rFonts w:ascii="Arial" w:hAnsi="Arial" w:cs="Arial"/>
              </w:rPr>
            </w:pPr>
            <w:r w:rsidRPr="00706A98">
              <w:rPr>
                <w:rFonts w:ascii="Arial" w:hAnsi="Arial" w:cs="Arial"/>
              </w:rPr>
              <w:t>I. Requisitos de acceso:</w:t>
            </w:r>
          </w:p>
          <w:p w14:paraId="27A6EB2C" w14:textId="77777777" w:rsidR="00706A98" w:rsidRPr="00706A98" w:rsidRDefault="00706A98" w:rsidP="00706A98">
            <w:pPr>
              <w:spacing w:after="0"/>
              <w:rPr>
                <w:rFonts w:ascii="Arial" w:hAnsi="Arial" w:cs="Arial"/>
              </w:rPr>
            </w:pPr>
            <w:r w:rsidRPr="00706A98">
              <w:rPr>
                <w:rFonts w:ascii="Arial" w:hAnsi="Arial" w:cs="Arial"/>
              </w:rPr>
              <w:t>1. Tener nacionalidad colombiana en el momento de culminar el grado 11º.</w:t>
            </w:r>
          </w:p>
          <w:p w14:paraId="4998B566" w14:textId="77777777" w:rsidR="00706A98" w:rsidRPr="00706A98" w:rsidRDefault="00706A98" w:rsidP="00706A98">
            <w:pPr>
              <w:spacing w:after="0"/>
              <w:rPr>
                <w:rFonts w:ascii="Arial" w:hAnsi="Arial" w:cs="Arial"/>
              </w:rPr>
            </w:pPr>
            <w:r w:rsidRPr="00706A98">
              <w:rPr>
                <w:rFonts w:ascii="Arial" w:hAnsi="Arial" w:cs="Arial"/>
              </w:rPr>
              <w:t>2. Certificar residencia en el municipio de Itagüí por los últimos tres (3) años consecutivos al momento de acceder al programa de becas.</w:t>
            </w:r>
          </w:p>
          <w:p w14:paraId="4E73DE95" w14:textId="77777777" w:rsidR="003A5984" w:rsidRDefault="00706A98" w:rsidP="00706A98">
            <w:pPr>
              <w:spacing w:after="0"/>
              <w:rPr>
                <w:rFonts w:ascii="Arial" w:hAnsi="Arial" w:cs="Arial"/>
                <w:b/>
                <w:i/>
                <w:iCs/>
                <w:color w:val="808080" w:themeColor="background1" w:themeShade="80"/>
                <w:sz w:val="20"/>
                <w:szCs w:val="20"/>
              </w:rPr>
            </w:pPr>
            <w:r w:rsidRPr="00706A98">
              <w:rPr>
                <w:rFonts w:ascii="Arial" w:hAnsi="Arial" w:cs="Arial"/>
              </w:rPr>
              <w:t>3. Haber aprobado los grados 9º, 10º y 11º de los niveles de secundaria y media o los CLEI, IV, V y VI, en una Institución Educativa Oficial del Municipio de Itagüí.</w:t>
            </w:r>
            <w:r>
              <w:rPr>
                <w:rFonts w:ascii="Arial" w:hAnsi="Arial" w:cs="Arial"/>
              </w:rPr>
              <w:t xml:space="preserve"> </w:t>
            </w:r>
            <w:r w:rsidR="003A5984" w:rsidRPr="00706A98">
              <w:rPr>
                <w:rFonts w:ascii="Arial" w:hAnsi="Arial" w:cs="Arial"/>
              </w:rPr>
              <w:t>escribir los documentos que se solicitan al usuario para la realización del trámite o servicio, según lo contemplado en el fundamento legal.</w:t>
            </w:r>
            <w:r w:rsidR="003A5984" w:rsidRPr="002E1186">
              <w:rPr>
                <w:rFonts w:ascii="Arial" w:hAnsi="Arial" w:cs="Arial"/>
                <w:b/>
                <w:i/>
                <w:iCs/>
                <w:color w:val="808080" w:themeColor="background1" w:themeShade="80"/>
                <w:sz w:val="20"/>
                <w:szCs w:val="20"/>
              </w:rPr>
              <w:t xml:space="preserve"> </w:t>
            </w:r>
          </w:p>
          <w:p w14:paraId="5E3ABBFC" w14:textId="77777777" w:rsidR="00706A98" w:rsidRPr="00706A98" w:rsidRDefault="00706A98" w:rsidP="00706A98">
            <w:pPr>
              <w:spacing w:after="0"/>
              <w:rPr>
                <w:rFonts w:ascii="Arial" w:hAnsi="Arial" w:cs="Arial"/>
              </w:rPr>
            </w:pPr>
            <w:r w:rsidRPr="00706A98">
              <w:rPr>
                <w:rFonts w:ascii="Arial" w:hAnsi="Arial" w:cs="Arial"/>
              </w:rPr>
              <w:t>4. Haber presentado y aprobado las pruebas de Estado aplicadas en el grado 11º.</w:t>
            </w:r>
          </w:p>
          <w:p w14:paraId="0E4A98AD" w14:textId="77777777" w:rsidR="00706A98" w:rsidRPr="00706A98" w:rsidRDefault="00706A98" w:rsidP="00706A98">
            <w:pPr>
              <w:spacing w:after="0"/>
              <w:rPr>
                <w:rFonts w:ascii="Arial" w:hAnsi="Arial" w:cs="Arial"/>
              </w:rPr>
            </w:pPr>
            <w:r w:rsidRPr="00706A98">
              <w:rPr>
                <w:rFonts w:ascii="Arial" w:hAnsi="Arial" w:cs="Arial"/>
              </w:rPr>
              <w:t>5. Haber sido admitido en una de las diez Instituciones de Educación Superior Oficial con sede en el Departamento de Antioquia en la convocatoria del año correspondiente al que se gradúa para iniciar estudios en el primer semestre del año siguiente.</w:t>
            </w:r>
          </w:p>
          <w:p w14:paraId="5ECFEE6D" w14:textId="77777777" w:rsidR="00706A98" w:rsidRPr="00706A98" w:rsidRDefault="00706A98" w:rsidP="00706A98">
            <w:pPr>
              <w:spacing w:after="0"/>
              <w:rPr>
                <w:rFonts w:ascii="Arial" w:hAnsi="Arial" w:cs="Arial"/>
              </w:rPr>
            </w:pPr>
            <w:r w:rsidRPr="00706A98">
              <w:rPr>
                <w:rFonts w:ascii="Arial" w:hAnsi="Arial" w:cs="Arial"/>
              </w:rPr>
              <w:t>6. Creación de usuario en plataforma Máster2000, ingreso de hoja de vida y subir los documentos allí requeridos.</w:t>
            </w:r>
          </w:p>
          <w:p w14:paraId="00AA1DC5" w14:textId="77777777" w:rsidR="00706A98" w:rsidRDefault="00706A98" w:rsidP="00706A98">
            <w:pPr>
              <w:spacing w:after="0"/>
              <w:rPr>
                <w:rFonts w:ascii="Arial" w:hAnsi="Arial" w:cs="Arial"/>
              </w:rPr>
            </w:pPr>
            <w:r w:rsidRPr="00706A98">
              <w:rPr>
                <w:rFonts w:ascii="Arial" w:hAnsi="Arial" w:cs="Arial"/>
              </w:rPr>
              <w:t>7. Liquidación de matrícula de la Institución de Educación Superior oficial con sede en el Departamento de Antioquia a la cual fue admitido.</w:t>
            </w:r>
          </w:p>
          <w:p w14:paraId="08247B93" w14:textId="364E7E8B" w:rsidR="00706A98" w:rsidRDefault="00706A98" w:rsidP="00706A98">
            <w:pPr>
              <w:spacing w:after="0"/>
              <w:rPr>
                <w:rFonts w:ascii="Arial" w:hAnsi="Arial" w:cs="Arial"/>
              </w:rPr>
            </w:pPr>
            <w:r w:rsidRPr="00706A98">
              <w:rPr>
                <w:rFonts w:ascii="Arial" w:eastAsiaTheme="minorHAnsi" w:hAnsi="Arial" w:cs="Arial"/>
                <w:bCs/>
              </w:rPr>
              <w:t>8.</w:t>
            </w:r>
            <w:r w:rsidRPr="00A443C1">
              <w:rPr>
                <w:rFonts w:ascii="Arial" w:eastAsiaTheme="minorHAnsi" w:hAnsi="Arial" w:cs="Arial"/>
              </w:rPr>
              <w:t xml:space="preserve"> </w:t>
            </w:r>
            <w:r>
              <w:rPr>
                <w:rFonts w:ascii="Arial" w:hAnsi="Arial" w:cs="Arial"/>
              </w:rPr>
              <w:t>Documento de identidad vigente.</w:t>
            </w:r>
          </w:p>
          <w:p w14:paraId="742CE6AA" w14:textId="77777777" w:rsidR="00706A98" w:rsidRPr="00706A98" w:rsidRDefault="00706A98" w:rsidP="00706A98">
            <w:pPr>
              <w:spacing w:after="0"/>
              <w:rPr>
                <w:rFonts w:ascii="Arial" w:hAnsi="Arial" w:cs="Arial"/>
              </w:rPr>
            </w:pPr>
            <w:r w:rsidRPr="00706A98">
              <w:rPr>
                <w:rFonts w:ascii="Arial" w:hAnsi="Arial" w:cs="Arial"/>
              </w:rPr>
              <w:t>9. Malla curricular, pensum o plan de estudios del programa al cual fue admitido.</w:t>
            </w:r>
          </w:p>
          <w:p w14:paraId="799A10B9" w14:textId="77777777" w:rsidR="00706A98" w:rsidRPr="00706A98" w:rsidRDefault="00706A98" w:rsidP="00706A98">
            <w:pPr>
              <w:spacing w:after="0"/>
              <w:rPr>
                <w:rFonts w:ascii="Arial" w:hAnsi="Arial" w:cs="Arial"/>
              </w:rPr>
            </w:pPr>
            <w:r w:rsidRPr="00706A98">
              <w:rPr>
                <w:rFonts w:ascii="Arial" w:hAnsi="Arial" w:cs="Arial"/>
              </w:rPr>
              <w:t>10. Acta de graduación de 11°.</w:t>
            </w:r>
          </w:p>
          <w:p w14:paraId="26808AE9" w14:textId="77777777" w:rsidR="00706A98" w:rsidRPr="00706A98" w:rsidRDefault="00706A98" w:rsidP="00706A98">
            <w:pPr>
              <w:spacing w:after="0"/>
              <w:rPr>
                <w:rFonts w:ascii="Arial" w:hAnsi="Arial" w:cs="Arial"/>
              </w:rPr>
            </w:pPr>
            <w:r w:rsidRPr="00706A98">
              <w:rPr>
                <w:rFonts w:ascii="Arial" w:hAnsi="Arial" w:cs="Arial"/>
              </w:rPr>
              <w:lastRenderedPageBreak/>
              <w:t>11. FO-GES-01 Autorización de consulta de información.</w:t>
            </w:r>
          </w:p>
          <w:p w14:paraId="2C5DD04E" w14:textId="77777777" w:rsidR="00706A98" w:rsidRPr="00706A98" w:rsidRDefault="00706A98" w:rsidP="00706A98">
            <w:pPr>
              <w:spacing w:after="0"/>
              <w:rPr>
                <w:rFonts w:ascii="Arial" w:hAnsi="Arial" w:cs="Arial"/>
              </w:rPr>
            </w:pPr>
            <w:r w:rsidRPr="00706A98">
              <w:rPr>
                <w:rFonts w:ascii="Arial" w:hAnsi="Arial" w:cs="Arial"/>
              </w:rPr>
              <w:t xml:space="preserve">12. Firmar un pagaré que avale el valor de la matrícula semestral y una carta de instrucciones. El pagaré se actualizará cuando el beneficiario de la beca cumpla la mayoría de edad. El formato de pagaré debe ser descargado de la plataforma Máster2000. </w:t>
            </w:r>
          </w:p>
          <w:p w14:paraId="260D1B00" w14:textId="77777777" w:rsidR="00706A98" w:rsidRPr="00706A98" w:rsidRDefault="00706A98" w:rsidP="00706A98">
            <w:pPr>
              <w:spacing w:after="0"/>
              <w:rPr>
                <w:rFonts w:ascii="Arial" w:hAnsi="Arial" w:cs="Arial"/>
              </w:rPr>
            </w:pPr>
            <w:r w:rsidRPr="00706A98">
              <w:rPr>
                <w:rFonts w:ascii="Arial" w:hAnsi="Arial" w:cs="Arial"/>
              </w:rPr>
              <w:t>13. Los beneficiarios que requieran reembolso, por haber pagado directamente a la Universidad, adicionalmente deben tener: cuenta de cobro, soporte de pago, certificado bancario y RUT.</w:t>
            </w:r>
          </w:p>
          <w:p w14:paraId="5FD1A098" w14:textId="77777777" w:rsidR="00706A98" w:rsidRPr="00706A98" w:rsidRDefault="00706A98" w:rsidP="00706A98">
            <w:pPr>
              <w:spacing w:after="0"/>
              <w:rPr>
                <w:rFonts w:ascii="Arial" w:hAnsi="Arial" w:cs="Arial"/>
                <w:b/>
                <w:bCs/>
              </w:rPr>
            </w:pPr>
            <w:r w:rsidRPr="00706A98">
              <w:rPr>
                <w:rFonts w:ascii="Arial" w:hAnsi="Arial" w:cs="Arial"/>
                <w:b/>
                <w:bCs/>
              </w:rPr>
              <w:t>II. Requisitos de permanencia</w:t>
            </w:r>
          </w:p>
          <w:p w14:paraId="080AE002" w14:textId="77777777" w:rsidR="00706A98" w:rsidRPr="00706A98" w:rsidRDefault="00706A98" w:rsidP="00706A98">
            <w:pPr>
              <w:spacing w:after="0"/>
              <w:rPr>
                <w:rFonts w:ascii="Arial" w:hAnsi="Arial" w:cs="Arial"/>
              </w:rPr>
            </w:pPr>
            <w:r w:rsidRPr="00706A98">
              <w:rPr>
                <w:rFonts w:ascii="Arial" w:hAnsi="Arial" w:cs="Arial"/>
              </w:rPr>
              <w:t>1. Ingresar a la plataforma Máster2000 para actualizar hoja de vida y subir los documentos allí requeridos.</w:t>
            </w:r>
          </w:p>
          <w:p w14:paraId="244058B6" w14:textId="77777777" w:rsidR="00706A98" w:rsidRPr="00706A98" w:rsidRDefault="00706A98" w:rsidP="00706A98">
            <w:pPr>
              <w:spacing w:after="0"/>
              <w:rPr>
                <w:rFonts w:ascii="Arial" w:hAnsi="Arial" w:cs="Arial"/>
              </w:rPr>
            </w:pPr>
            <w:r w:rsidRPr="00706A98">
              <w:rPr>
                <w:rFonts w:ascii="Arial" w:hAnsi="Arial" w:cs="Arial"/>
              </w:rPr>
              <w:t>2. Las calificaciones en papel membrete con la nota de las asignaturas vistas en el semestre que termina y promedio obtenido.</w:t>
            </w:r>
          </w:p>
          <w:p w14:paraId="7C596D5D" w14:textId="046F9FE4" w:rsidR="00706A98" w:rsidRDefault="00706A98" w:rsidP="00706A98">
            <w:pPr>
              <w:spacing w:after="0"/>
              <w:rPr>
                <w:rFonts w:ascii="Arial" w:hAnsi="Arial" w:cs="Arial"/>
              </w:rPr>
            </w:pPr>
            <w:r w:rsidRPr="00706A98">
              <w:rPr>
                <w:rFonts w:ascii="Arial" w:hAnsi="Arial" w:cs="Arial"/>
              </w:rPr>
              <w:t>3. Malla curricular, pensum o plan de estudios.</w:t>
            </w:r>
          </w:p>
          <w:p w14:paraId="319E1599" w14:textId="77777777" w:rsidR="00706A98" w:rsidRPr="00706A98" w:rsidRDefault="00706A98" w:rsidP="00706A98">
            <w:pPr>
              <w:spacing w:after="0"/>
              <w:rPr>
                <w:rFonts w:ascii="Arial" w:hAnsi="Arial" w:cs="Arial"/>
              </w:rPr>
            </w:pPr>
            <w:r w:rsidRPr="00706A98">
              <w:rPr>
                <w:rFonts w:ascii="Arial" w:hAnsi="Arial" w:cs="Arial"/>
              </w:rPr>
              <w:t>4. Liquidación de matrícula de la Institución de Educación Superior, del semestre que va a comenzar.</w:t>
            </w:r>
          </w:p>
          <w:p w14:paraId="18AF6D85" w14:textId="77777777" w:rsidR="00706A98" w:rsidRPr="00706A98" w:rsidRDefault="00706A98" w:rsidP="00706A98">
            <w:pPr>
              <w:spacing w:after="0"/>
              <w:rPr>
                <w:rFonts w:ascii="Arial" w:hAnsi="Arial" w:cs="Arial"/>
              </w:rPr>
            </w:pPr>
            <w:r w:rsidRPr="00706A98">
              <w:rPr>
                <w:rFonts w:ascii="Arial" w:hAnsi="Arial" w:cs="Arial"/>
              </w:rPr>
              <w:t>5. Documento de identidad vigente.</w:t>
            </w:r>
          </w:p>
          <w:p w14:paraId="1D09401D" w14:textId="77777777" w:rsidR="00706A98" w:rsidRPr="00706A98" w:rsidRDefault="00706A98" w:rsidP="00706A98">
            <w:pPr>
              <w:spacing w:after="0"/>
              <w:rPr>
                <w:rFonts w:ascii="Arial" w:hAnsi="Arial" w:cs="Arial"/>
              </w:rPr>
            </w:pPr>
            <w:r w:rsidRPr="00706A98">
              <w:rPr>
                <w:rFonts w:ascii="Arial" w:hAnsi="Arial" w:cs="Arial"/>
              </w:rPr>
              <w:t>6. Horario de asignaturas a cursar en el semestre que va a comenzar.</w:t>
            </w:r>
          </w:p>
          <w:p w14:paraId="06ED663D" w14:textId="77777777" w:rsidR="00706A98" w:rsidRPr="00706A98" w:rsidRDefault="00706A98" w:rsidP="00706A98">
            <w:pPr>
              <w:spacing w:after="0"/>
              <w:rPr>
                <w:rFonts w:ascii="Arial" w:hAnsi="Arial" w:cs="Arial"/>
              </w:rPr>
            </w:pPr>
            <w:r w:rsidRPr="00706A98">
              <w:rPr>
                <w:rFonts w:ascii="Arial" w:hAnsi="Arial" w:cs="Arial"/>
              </w:rPr>
              <w:t>7. Los beneficiarios que requieran reembolso, por haber pagado directamente a la Universidad, adicionalmente deben tener: cuenta de cobro, soporte de pago, certificado bancario y RUT.</w:t>
            </w:r>
          </w:p>
          <w:p w14:paraId="49559158" w14:textId="5C77F37F" w:rsidR="00706A98" w:rsidRDefault="00706A98" w:rsidP="00706A98">
            <w:pPr>
              <w:spacing w:after="0"/>
              <w:rPr>
                <w:rFonts w:ascii="Arial" w:hAnsi="Arial" w:cs="Arial"/>
              </w:rPr>
            </w:pPr>
            <w:r w:rsidRPr="00706A98">
              <w:rPr>
                <w:rFonts w:ascii="Arial" w:hAnsi="Arial" w:cs="Arial"/>
              </w:rPr>
              <w:t>8. Actualizar el pagaré a mayor de edad que avale el valor de la matrícula semestral, si el beneficiario lo entregó inicialmente como menor de edad.</w:t>
            </w:r>
          </w:p>
          <w:p w14:paraId="0742EAD3" w14:textId="34F3CDA1" w:rsidR="00706A98" w:rsidRPr="002E1186" w:rsidRDefault="00706A98" w:rsidP="00706A98">
            <w:pPr>
              <w:spacing w:after="0"/>
              <w:rPr>
                <w:rFonts w:ascii="Arial" w:hAnsi="Arial" w:cs="Arial"/>
                <w:b/>
                <w:i/>
                <w:iCs/>
                <w:color w:val="808080" w:themeColor="background1" w:themeShade="80"/>
                <w:sz w:val="20"/>
                <w:szCs w:val="20"/>
              </w:rPr>
            </w:pPr>
          </w:p>
        </w:tc>
      </w:tr>
      <w:tr w:rsidR="003A5984" w:rsidRPr="00882CEE" w14:paraId="06325C0C" w14:textId="77777777" w:rsidTr="00331230">
        <w:trPr>
          <w:trHeight w:val="704"/>
        </w:trPr>
        <w:tc>
          <w:tcPr>
            <w:tcW w:w="2127" w:type="dxa"/>
            <w:shd w:val="clear" w:color="auto" w:fill="BFBFBF" w:themeFill="background1" w:themeFillShade="BF"/>
            <w:vAlign w:val="center"/>
          </w:tcPr>
          <w:p w14:paraId="3C30A3DB" w14:textId="77777777" w:rsidR="003A5984" w:rsidRPr="00882CEE" w:rsidRDefault="003A5984" w:rsidP="003A5984">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lastRenderedPageBreak/>
              <w:t xml:space="preserve">Pasos que debe seguir el ciudadano </w:t>
            </w:r>
          </w:p>
        </w:tc>
        <w:tc>
          <w:tcPr>
            <w:tcW w:w="8079" w:type="dxa"/>
            <w:gridSpan w:val="10"/>
            <w:shd w:val="clear" w:color="auto" w:fill="auto"/>
            <w:vAlign w:val="center"/>
          </w:tcPr>
          <w:p w14:paraId="3F5FBA8E" w14:textId="5D52B5BF" w:rsidR="00706A98" w:rsidRPr="00706A98" w:rsidRDefault="00706A98" w:rsidP="00706A98">
            <w:pPr>
              <w:spacing w:after="0"/>
              <w:rPr>
                <w:rFonts w:ascii="Arial" w:hAnsi="Arial" w:cs="Arial"/>
              </w:rPr>
            </w:pPr>
            <w:r>
              <w:rPr>
                <w:rFonts w:ascii="Arial" w:hAnsi="Arial" w:cs="Arial"/>
              </w:rPr>
              <w:t>-</w:t>
            </w:r>
            <w:r w:rsidRPr="00706A98">
              <w:rPr>
                <w:rFonts w:ascii="Arial" w:hAnsi="Arial" w:cs="Arial"/>
              </w:rPr>
              <w:t>Realizar la inscripción en la fecha establecidas y en el formulario designado.</w:t>
            </w:r>
          </w:p>
          <w:p w14:paraId="5684AB7B" w14:textId="49134D42" w:rsidR="00706A98" w:rsidRPr="00706A98" w:rsidRDefault="00706A98" w:rsidP="00706A98">
            <w:pPr>
              <w:spacing w:after="0"/>
              <w:rPr>
                <w:rFonts w:ascii="Arial" w:hAnsi="Arial" w:cs="Arial"/>
              </w:rPr>
            </w:pPr>
            <w:r>
              <w:rPr>
                <w:rFonts w:ascii="Arial" w:hAnsi="Arial" w:cs="Arial"/>
              </w:rPr>
              <w:t>-</w:t>
            </w:r>
            <w:r w:rsidRPr="00706A98">
              <w:rPr>
                <w:rFonts w:ascii="Arial" w:hAnsi="Arial" w:cs="Arial"/>
              </w:rPr>
              <w:t>Estar pendiente de la publicación de los beneficiarios seleccionados, en la página web de la Secretaría de Educación, plataforma Máster2000 y envío a correos electrónicos registrados por los aspirantes.</w:t>
            </w:r>
          </w:p>
          <w:p w14:paraId="4490423C" w14:textId="77777777" w:rsidR="003A5984" w:rsidRDefault="00706A98" w:rsidP="00706A98">
            <w:pPr>
              <w:spacing w:after="0"/>
              <w:rPr>
                <w:rFonts w:ascii="Arial" w:hAnsi="Arial" w:cs="Arial"/>
              </w:rPr>
            </w:pPr>
            <w:r>
              <w:rPr>
                <w:rFonts w:ascii="Arial" w:hAnsi="Arial" w:cs="Arial"/>
              </w:rPr>
              <w:t>-</w:t>
            </w:r>
            <w:r w:rsidRPr="00706A98">
              <w:rPr>
                <w:rFonts w:ascii="Arial" w:hAnsi="Arial" w:cs="Arial"/>
              </w:rPr>
              <w:t>Asistir a la reunión de inducción sobre los deberes y derechos como becario.</w:t>
            </w:r>
          </w:p>
          <w:p w14:paraId="310ACB9F" w14:textId="7237BA68" w:rsidR="00706A98" w:rsidRPr="002E1186" w:rsidRDefault="00706A98" w:rsidP="00706A98">
            <w:pPr>
              <w:spacing w:after="0"/>
              <w:rPr>
                <w:rFonts w:ascii="Arial" w:hAnsi="Arial" w:cs="Arial"/>
                <w:b/>
                <w:i/>
                <w:iCs/>
                <w:color w:val="808080" w:themeColor="background1" w:themeShade="80"/>
                <w:sz w:val="20"/>
                <w:szCs w:val="20"/>
              </w:rPr>
            </w:pPr>
            <w:r>
              <w:rPr>
                <w:rFonts w:ascii="Arial" w:hAnsi="Arial" w:cs="Arial"/>
              </w:rPr>
              <w:t>-</w:t>
            </w:r>
            <w:r w:rsidRPr="00706A98">
              <w:rPr>
                <w:rFonts w:ascii="Arial" w:hAnsi="Arial" w:cs="Arial"/>
              </w:rPr>
              <w:t xml:space="preserve">Subir a la plataforma indicada vía WEB y hacer entregar física de los documentos exigidos para el ingreso o permanencia en el programa de becas en las fechas </w:t>
            </w:r>
            <w:proofErr w:type="gramStart"/>
            <w:r w:rsidRPr="00706A98">
              <w:rPr>
                <w:rFonts w:ascii="Arial" w:hAnsi="Arial" w:cs="Arial"/>
              </w:rPr>
              <w:t>establecidas.-</w:t>
            </w:r>
            <w:proofErr w:type="gramEnd"/>
          </w:p>
        </w:tc>
      </w:tr>
      <w:tr w:rsidR="003A5984" w:rsidRPr="00882CEE" w14:paraId="109701E1" w14:textId="77777777" w:rsidTr="00331230">
        <w:trPr>
          <w:trHeight w:val="702"/>
        </w:trPr>
        <w:tc>
          <w:tcPr>
            <w:tcW w:w="2127" w:type="dxa"/>
            <w:vMerge w:val="restart"/>
            <w:shd w:val="clear" w:color="auto" w:fill="BFBFBF" w:themeFill="background1" w:themeFillShade="BF"/>
            <w:vAlign w:val="center"/>
          </w:tcPr>
          <w:p w14:paraId="5501DE32" w14:textId="056C66A3" w:rsidR="003A5984" w:rsidRPr="00882CEE" w:rsidRDefault="003A5984" w:rsidP="003A5984">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373" w:type="dxa"/>
            <w:gridSpan w:val="4"/>
            <w:tcBorders>
              <w:bottom w:val="single" w:sz="4" w:space="0" w:color="000000"/>
            </w:tcBorders>
            <w:shd w:val="pct25" w:color="auto" w:fill="auto"/>
            <w:vAlign w:val="center"/>
          </w:tcPr>
          <w:p w14:paraId="43B619F4" w14:textId="77777777" w:rsidR="003A5984" w:rsidRPr="00882CEE" w:rsidRDefault="003A5984" w:rsidP="003A5984">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vAlign w:val="center"/>
          </w:tcPr>
          <w:p w14:paraId="304C412F" w14:textId="77777777" w:rsidR="00CB0AFF" w:rsidRDefault="00CB0AFF" w:rsidP="00CB0AFF">
            <w:pPr>
              <w:pStyle w:val="Prrafodelista"/>
              <w:numPr>
                <w:ilvl w:val="0"/>
                <w:numId w:val="12"/>
              </w:numPr>
              <w:spacing w:after="0" w:line="240" w:lineRule="auto"/>
              <w:rPr>
                <w:rFonts w:ascii="Arial" w:hAnsi="Arial" w:cs="Arial"/>
              </w:rPr>
            </w:pPr>
            <w:r w:rsidRPr="00A443C1">
              <w:rPr>
                <w:rFonts w:ascii="Arial" w:hAnsi="Arial" w:cs="Arial"/>
              </w:rPr>
              <w:t>La atención es Inmediata.</w:t>
            </w:r>
          </w:p>
          <w:p w14:paraId="786D643E" w14:textId="77777777" w:rsidR="00CB0AFF" w:rsidRPr="00A443C1" w:rsidRDefault="00CB0AFF" w:rsidP="00CB0AFF">
            <w:pPr>
              <w:pStyle w:val="Prrafodelista"/>
              <w:numPr>
                <w:ilvl w:val="0"/>
                <w:numId w:val="12"/>
              </w:numPr>
              <w:spacing w:after="0" w:line="240" w:lineRule="auto"/>
              <w:rPr>
                <w:rFonts w:ascii="Arial" w:hAnsi="Arial" w:cs="Arial"/>
              </w:rPr>
            </w:pPr>
            <w:r>
              <w:rPr>
                <w:rFonts w:ascii="Arial" w:hAnsi="Arial" w:cs="Arial"/>
              </w:rPr>
              <w:t>Según cronograma establecido.</w:t>
            </w:r>
          </w:p>
          <w:p w14:paraId="3C0E6DCC" w14:textId="17AB89E6" w:rsidR="003A5984" w:rsidRPr="00CB0AFF" w:rsidRDefault="00CB0AFF" w:rsidP="00CB0AFF">
            <w:pPr>
              <w:pStyle w:val="Prrafodelista"/>
              <w:numPr>
                <w:ilvl w:val="0"/>
                <w:numId w:val="12"/>
              </w:numPr>
              <w:spacing w:after="0"/>
              <w:rPr>
                <w:rFonts w:ascii="Arial" w:hAnsi="Arial" w:cs="Arial"/>
                <w:b/>
                <w:i/>
                <w:iCs/>
                <w:color w:val="808080" w:themeColor="background1" w:themeShade="80"/>
                <w:sz w:val="20"/>
                <w:szCs w:val="20"/>
              </w:rPr>
            </w:pPr>
            <w:r w:rsidRPr="00CB0AFF">
              <w:rPr>
                <w:rFonts w:ascii="Arial" w:hAnsi="Arial" w:cs="Arial"/>
              </w:rPr>
              <w:t>El pago lo realiza el Municipio en los plazos que establece la universidad respectiva.</w:t>
            </w:r>
          </w:p>
        </w:tc>
      </w:tr>
      <w:tr w:rsidR="003A5984" w:rsidRPr="00882CEE" w14:paraId="189746CF" w14:textId="77777777" w:rsidTr="00331230">
        <w:trPr>
          <w:trHeight w:val="836"/>
        </w:trPr>
        <w:tc>
          <w:tcPr>
            <w:tcW w:w="2127" w:type="dxa"/>
            <w:vMerge/>
            <w:shd w:val="clear" w:color="auto" w:fill="BFBFBF" w:themeFill="background1" w:themeFillShade="BF"/>
            <w:vAlign w:val="center"/>
          </w:tcPr>
          <w:p w14:paraId="0C2FD541" w14:textId="77777777" w:rsidR="003A5984" w:rsidRPr="00882CEE" w:rsidRDefault="003A5984" w:rsidP="003A5984">
            <w:pPr>
              <w:spacing w:after="0"/>
              <w:rPr>
                <w:rFonts w:ascii="Arial" w:hAnsi="Arial" w:cs="Arial"/>
                <w:b/>
              </w:rPr>
            </w:pPr>
          </w:p>
        </w:tc>
        <w:tc>
          <w:tcPr>
            <w:tcW w:w="3373" w:type="dxa"/>
            <w:gridSpan w:val="4"/>
            <w:shd w:val="pct25" w:color="auto" w:fill="auto"/>
            <w:vAlign w:val="center"/>
          </w:tcPr>
          <w:p w14:paraId="2214E127" w14:textId="77777777" w:rsidR="003A5984" w:rsidRPr="00882CEE" w:rsidRDefault="003A5984" w:rsidP="003A5984">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vAlign w:val="center"/>
          </w:tcPr>
          <w:p w14:paraId="3EBA9FF5" w14:textId="2158F94C" w:rsidR="003A5984" w:rsidRPr="002E1186" w:rsidRDefault="00CB0AFF" w:rsidP="003A5984">
            <w:pPr>
              <w:spacing w:after="0"/>
              <w:rPr>
                <w:rFonts w:ascii="Arial" w:hAnsi="Arial" w:cs="Arial"/>
                <w:b/>
                <w:i/>
                <w:iCs/>
                <w:color w:val="808080" w:themeColor="background1" w:themeShade="80"/>
                <w:sz w:val="20"/>
                <w:szCs w:val="20"/>
              </w:rPr>
            </w:pPr>
            <w:r>
              <w:rPr>
                <w:rFonts w:ascii="Arial" w:hAnsi="Arial" w:cs="Arial"/>
              </w:rPr>
              <w:t>O</w:t>
            </w:r>
            <w:r w:rsidRPr="00A443C1">
              <w:rPr>
                <w:rFonts w:ascii="Arial" w:hAnsi="Arial" w:cs="Arial"/>
              </w:rPr>
              <w:t>torgar becas</w:t>
            </w:r>
            <w:r>
              <w:rPr>
                <w:rFonts w:ascii="Arial" w:hAnsi="Arial" w:cs="Arial"/>
              </w:rPr>
              <w:t xml:space="preserve"> de pregrado</w:t>
            </w:r>
            <w:r w:rsidRPr="00A443C1">
              <w:rPr>
                <w:rFonts w:ascii="Arial" w:hAnsi="Arial" w:cs="Arial"/>
              </w:rPr>
              <w:t xml:space="preserve"> a los estudiantes </w:t>
            </w:r>
            <w:r>
              <w:rPr>
                <w:rFonts w:ascii="Arial" w:hAnsi="Arial" w:cs="Arial"/>
              </w:rPr>
              <w:t xml:space="preserve">de las Instituciones Educativas Oficiales </w:t>
            </w:r>
            <w:r w:rsidRPr="00A443C1">
              <w:rPr>
                <w:rFonts w:ascii="Arial" w:hAnsi="Arial" w:cs="Arial"/>
              </w:rPr>
              <w:t>del Municipio de Itagüí.</w:t>
            </w:r>
          </w:p>
        </w:tc>
      </w:tr>
      <w:tr w:rsidR="003A5984" w:rsidRPr="00882CEE" w14:paraId="07CC1B9E" w14:textId="77777777" w:rsidTr="00331230">
        <w:trPr>
          <w:trHeight w:val="849"/>
        </w:trPr>
        <w:tc>
          <w:tcPr>
            <w:tcW w:w="2127" w:type="dxa"/>
            <w:shd w:val="clear" w:color="auto" w:fill="BFBFBF" w:themeFill="background1" w:themeFillShade="BF"/>
            <w:vAlign w:val="center"/>
          </w:tcPr>
          <w:p w14:paraId="7E842DA4" w14:textId="52A8769D" w:rsidR="003A5984" w:rsidRPr="00882CEE" w:rsidRDefault="003A5984" w:rsidP="003A5984">
            <w:pPr>
              <w:spacing w:after="0" w:line="240" w:lineRule="auto"/>
              <w:contextualSpacing/>
              <w:rPr>
                <w:rFonts w:ascii="Arial" w:hAnsi="Arial" w:cs="Arial"/>
                <w:b/>
              </w:rPr>
            </w:pPr>
            <w:r>
              <w:rPr>
                <w:rFonts w:ascii="Arial" w:eastAsia="Times New Roman" w:hAnsi="Arial" w:cs="Arial"/>
                <w:b/>
                <w:lang w:eastAsia="es-CO"/>
              </w:rPr>
              <w:lastRenderedPageBreak/>
              <w:t>Medio de s</w:t>
            </w:r>
            <w:r w:rsidRPr="00A24822">
              <w:rPr>
                <w:rFonts w:ascii="Arial" w:eastAsia="Times New Roman" w:hAnsi="Arial" w:cs="Arial"/>
                <w:b/>
                <w:lang w:eastAsia="es-CO"/>
              </w:rPr>
              <w:t xml:space="preserve">eguimiento </w:t>
            </w:r>
          </w:p>
        </w:tc>
        <w:tc>
          <w:tcPr>
            <w:tcW w:w="8079" w:type="dxa"/>
            <w:gridSpan w:val="10"/>
            <w:shd w:val="clear" w:color="auto" w:fill="auto"/>
            <w:vAlign w:val="center"/>
          </w:tcPr>
          <w:p w14:paraId="2FD7E07E" w14:textId="399C07BC" w:rsidR="003A5984" w:rsidRPr="002E1186" w:rsidRDefault="00CB0AFF" w:rsidP="003A5984">
            <w:pPr>
              <w:spacing w:after="0"/>
              <w:rPr>
                <w:rFonts w:ascii="Arial" w:hAnsi="Arial" w:cs="Arial"/>
                <w:b/>
                <w:i/>
                <w:iCs/>
                <w:color w:val="808080" w:themeColor="background1" w:themeShade="80"/>
                <w:sz w:val="20"/>
                <w:szCs w:val="20"/>
              </w:rPr>
            </w:pPr>
            <w:r>
              <w:rPr>
                <w:rFonts w:ascii="Arial" w:hAnsi="Arial" w:cs="Arial"/>
              </w:rPr>
              <w:t>P</w:t>
            </w:r>
            <w:r w:rsidRPr="00A443C1">
              <w:rPr>
                <w:rFonts w:ascii="Arial" w:hAnsi="Arial" w:cs="Arial"/>
              </w:rPr>
              <w:t>ersonalmente</w:t>
            </w:r>
            <w:r>
              <w:rPr>
                <w:rFonts w:ascii="Arial" w:hAnsi="Arial" w:cs="Arial"/>
              </w:rPr>
              <w:t>, por correo electrónico educacionsuperior@itagui.edu.co, v</w:t>
            </w:r>
            <w:r w:rsidRPr="00A443C1">
              <w:rPr>
                <w:rFonts w:ascii="Arial" w:hAnsi="Arial" w:cs="Arial"/>
              </w:rPr>
              <w:t>ía telefónica</w:t>
            </w:r>
            <w:r>
              <w:rPr>
                <w:rFonts w:ascii="Arial" w:hAnsi="Arial" w:cs="Arial"/>
              </w:rPr>
              <w:t xml:space="preserve"> Ext 1805 o WhatsApp</w:t>
            </w:r>
            <w:r w:rsidRPr="00A443C1">
              <w:rPr>
                <w:rFonts w:ascii="Arial" w:hAnsi="Arial" w:cs="Arial"/>
              </w:rPr>
              <w:t>.</w:t>
            </w:r>
          </w:p>
        </w:tc>
      </w:tr>
      <w:tr w:rsidR="003A5984" w:rsidRPr="00882CEE" w14:paraId="11236DAB" w14:textId="77777777" w:rsidTr="00331230">
        <w:trPr>
          <w:trHeight w:val="872"/>
        </w:trPr>
        <w:tc>
          <w:tcPr>
            <w:tcW w:w="2127" w:type="dxa"/>
            <w:shd w:val="clear" w:color="auto" w:fill="BFBFBF" w:themeFill="background1" w:themeFillShade="BF"/>
            <w:vAlign w:val="center"/>
          </w:tcPr>
          <w:p w14:paraId="3C4C27B5" w14:textId="71AAAF81" w:rsidR="003A5984" w:rsidRPr="00882CEE" w:rsidRDefault="003A5984" w:rsidP="003A5984">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079" w:type="dxa"/>
            <w:gridSpan w:val="10"/>
            <w:shd w:val="clear" w:color="auto" w:fill="auto"/>
            <w:vAlign w:val="center"/>
          </w:tcPr>
          <w:p w14:paraId="2C269163" w14:textId="77777777" w:rsidR="00CB0AFF" w:rsidRDefault="00CB0AFF" w:rsidP="00CB0AFF">
            <w:pPr>
              <w:rPr>
                <w:rFonts w:ascii="Arial" w:hAnsi="Arial" w:cs="Arial"/>
              </w:rPr>
            </w:pPr>
            <w:r>
              <w:rPr>
                <w:rFonts w:ascii="Arial" w:hAnsi="Arial" w:cs="Arial"/>
              </w:rPr>
              <w:t>Decreto 699 del 17 de junio de 2019.</w:t>
            </w:r>
          </w:p>
          <w:p w14:paraId="5EA46019" w14:textId="77777777" w:rsidR="00CB0AFF" w:rsidRDefault="00CB0AFF" w:rsidP="00CB0AFF">
            <w:pPr>
              <w:rPr>
                <w:rFonts w:ascii="Arial" w:hAnsi="Arial" w:cs="Arial"/>
              </w:rPr>
            </w:pPr>
            <w:r>
              <w:rPr>
                <w:rFonts w:ascii="Arial" w:hAnsi="Arial" w:cs="Arial"/>
              </w:rPr>
              <w:t xml:space="preserve">Decreto </w:t>
            </w:r>
            <w:r w:rsidRPr="007B688B">
              <w:rPr>
                <w:rFonts w:ascii="Arial" w:hAnsi="Arial" w:cs="Arial"/>
              </w:rPr>
              <w:t>1063 del 31 de julio de 2019</w:t>
            </w:r>
            <w:r>
              <w:rPr>
                <w:rFonts w:ascii="Arial" w:hAnsi="Arial" w:cs="Arial"/>
              </w:rPr>
              <w:t>.</w:t>
            </w:r>
          </w:p>
          <w:p w14:paraId="630796D1" w14:textId="77777777" w:rsidR="00CB0AFF" w:rsidRDefault="00CB0AFF" w:rsidP="00CB0AFF">
            <w:pPr>
              <w:rPr>
                <w:rFonts w:ascii="Arial" w:hAnsi="Arial" w:cs="Arial"/>
              </w:rPr>
            </w:pPr>
            <w:r>
              <w:rPr>
                <w:rFonts w:ascii="Arial" w:hAnsi="Arial" w:cs="Arial"/>
              </w:rPr>
              <w:t>Decreto 872 del 26 de noviembre de 2020.</w:t>
            </w:r>
          </w:p>
          <w:p w14:paraId="509C2425" w14:textId="3531B3CE" w:rsidR="003A5984" w:rsidRPr="002E1186" w:rsidRDefault="00CB0AFF" w:rsidP="00CB0AFF">
            <w:pPr>
              <w:spacing w:after="0"/>
              <w:rPr>
                <w:rFonts w:ascii="Arial" w:hAnsi="Arial" w:cs="Arial"/>
                <w:b/>
                <w:i/>
                <w:iCs/>
                <w:color w:val="808080" w:themeColor="background1" w:themeShade="80"/>
                <w:sz w:val="20"/>
                <w:szCs w:val="20"/>
              </w:rPr>
            </w:pPr>
            <w:r>
              <w:rPr>
                <w:rFonts w:ascii="Arial" w:hAnsi="Arial" w:cs="Arial"/>
              </w:rPr>
              <w:t>Decreto 009 del 5 de enero de 2021.</w:t>
            </w:r>
          </w:p>
        </w:tc>
      </w:tr>
      <w:tr w:rsidR="003A5984" w:rsidRPr="00882CEE" w14:paraId="52312B78" w14:textId="77777777" w:rsidTr="00331230">
        <w:trPr>
          <w:trHeight w:val="619"/>
        </w:trPr>
        <w:tc>
          <w:tcPr>
            <w:tcW w:w="2127" w:type="dxa"/>
            <w:shd w:val="clear" w:color="auto" w:fill="BFBFBF" w:themeFill="background1" w:themeFillShade="BF"/>
            <w:vAlign w:val="center"/>
          </w:tcPr>
          <w:p w14:paraId="1B22D4A9" w14:textId="45D1CB69" w:rsidR="003A5984" w:rsidRDefault="003A5984" w:rsidP="003A5984">
            <w:pPr>
              <w:spacing w:after="0" w:line="240" w:lineRule="auto"/>
              <w:contextualSpacing/>
              <w:rPr>
                <w:rFonts w:ascii="Arial" w:eastAsia="Times New Roman" w:hAnsi="Arial" w:cs="Arial"/>
                <w:b/>
                <w:lang w:eastAsia="es-CO"/>
              </w:rPr>
            </w:pPr>
            <w:r>
              <w:rPr>
                <w:rFonts w:ascii="Arial" w:eastAsia="Times New Roman" w:hAnsi="Arial" w:cs="Arial"/>
                <w:b/>
                <w:lang w:eastAsia="es-CO"/>
              </w:rPr>
              <w:t xml:space="preserve">Actualizado por: </w:t>
            </w:r>
          </w:p>
        </w:tc>
        <w:tc>
          <w:tcPr>
            <w:tcW w:w="4252" w:type="dxa"/>
            <w:gridSpan w:val="5"/>
            <w:tcBorders>
              <w:right w:val="single" w:sz="4" w:space="0" w:color="auto"/>
            </w:tcBorders>
            <w:shd w:val="clear" w:color="auto" w:fill="auto"/>
            <w:vAlign w:val="center"/>
          </w:tcPr>
          <w:p w14:paraId="5D09EF75" w14:textId="3DC9CFD3" w:rsidR="003A5984" w:rsidRPr="001A3436" w:rsidRDefault="00CB0AFF" w:rsidP="001A3436">
            <w:pPr>
              <w:rPr>
                <w:rFonts w:ascii="Arial" w:hAnsi="Arial" w:cs="Arial"/>
              </w:rPr>
            </w:pPr>
            <w:r w:rsidRPr="001A3436">
              <w:rPr>
                <w:rFonts w:ascii="Arial" w:hAnsi="Arial" w:cs="Arial"/>
              </w:rPr>
              <w:t>Profesional Universitario Educación Superior Beca</w:t>
            </w:r>
            <w:r w:rsidR="001A3436">
              <w:rPr>
                <w:rFonts w:ascii="Arial" w:hAnsi="Arial" w:cs="Arial"/>
              </w:rPr>
              <w:t>s</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3A5984" w:rsidRPr="000C33A0" w:rsidRDefault="003A5984" w:rsidP="003A5984">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2126" w:type="dxa"/>
            <w:gridSpan w:val="3"/>
            <w:tcBorders>
              <w:left w:val="single" w:sz="4" w:space="0" w:color="auto"/>
            </w:tcBorders>
            <w:shd w:val="clear" w:color="auto" w:fill="auto"/>
            <w:vAlign w:val="center"/>
          </w:tcPr>
          <w:p w14:paraId="2245288B" w14:textId="6FA8C681" w:rsidR="003A5984" w:rsidRPr="001A3436" w:rsidRDefault="00CB0AFF" w:rsidP="001A3436">
            <w:pPr>
              <w:rPr>
                <w:rFonts w:ascii="Arial" w:hAnsi="Arial" w:cs="Arial"/>
              </w:rPr>
            </w:pPr>
            <w:r w:rsidRPr="001A3436">
              <w:rPr>
                <w:rFonts w:ascii="Arial" w:hAnsi="Arial" w:cs="Arial"/>
              </w:rPr>
              <w:t>31/05/2022</w:t>
            </w:r>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737F" w14:textId="77777777" w:rsidR="00DB2136" w:rsidRDefault="00DB2136" w:rsidP="009422F0">
      <w:pPr>
        <w:spacing w:after="0" w:line="240" w:lineRule="auto"/>
      </w:pPr>
      <w:r>
        <w:separator/>
      </w:r>
    </w:p>
  </w:endnote>
  <w:endnote w:type="continuationSeparator" w:id="0">
    <w:p w14:paraId="27BDB40B" w14:textId="77777777" w:rsidR="00DB2136" w:rsidRDefault="00DB2136"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912623466"/>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2E4632">
              <w:rPr>
                <w:rFonts w:ascii="Arial" w:hAnsi="Arial" w:cs="Arial"/>
                <w:b/>
                <w:bCs/>
                <w:noProof/>
                <w:sz w:val="20"/>
                <w:szCs w:val="20"/>
              </w:rPr>
              <w:t>1</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2E4632">
              <w:rPr>
                <w:rFonts w:ascii="Arial" w:hAnsi="Arial" w:cs="Arial"/>
                <w:b/>
                <w:bCs/>
                <w:noProof/>
                <w:sz w:val="20"/>
                <w:szCs w:val="20"/>
              </w:rPr>
              <w:t>1</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B6C5" w14:textId="77777777" w:rsidR="00DB2136" w:rsidRDefault="00DB2136" w:rsidP="009422F0">
      <w:pPr>
        <w:spacing w:after="0" w:line="240" w:lineRule="auto"/>
      </w:pPr>
      <w:r>
        <w:separator/>
      </w:r>
    </w:p>
  </w:footnote>
  <w:footnote w:type="continuationSeparator" w:id="0">
    <w:p w14:paraId="577BCD59" w14:textId="77777777" w:rsidR="00DB2136" w:rsidRDefault="00DB2136" w:rsidP="0094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EF67213"/>
    <w:multiLevelType w:val="hybridMultilevel"/>
    <w:tmpl w:val="A9A48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42423133">
    <w:abstractNumId w:val="1"/>
  </w:num>
  <w:num w:numId="2" w16cid:durableId="364445969">
    <w:abstractNumId w:val="3"/>
  </w:num>
  <w:num w:numId="3" w16cid:durableId="996227132">
    <w:abstractNumId w:val="4"/>
  </w:num>
  <w:num w:numId="4" w16cid:durableId="98455458">
    <w:abstractNumId w:val="2"/>
  </w:num>
  <w:num w:numId="5" w16cid:durableId="1118599201">
    <w:abstractNumId w:val="6"/>
  </w:num>
  <w:num w:numId="6" w16cid:durableId="1304460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4756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938346">
    <w:abstractNumId w:val="7"/>
  </w:num>
  <w:num w:numId="9" w16cid:durableId="1523976306">
    <w:abstractNumId w:val="8"/>
  </w:num>
  <w:num w:numId="10" w16cid:durableId="1706716008">
    <w:abstractNumId w:val="5"/>
  </w:num>
  <w:num w:numId="11" w16cid:durableId="76299502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621414">
    <w:abstractNumId w:val="9"/>
  </w:num>
  <w:num w:numId="13" w16cid:durableId="97382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F0"/>
    <w:rsid w:val="000044EA"/>
    <w:rsid w:val="00004805"/>
    <w:rsid w:val="00014C2F"/>
    <w:rsid w:val="00017B47"/>
    <w:rsid w:val="00023905"/>
    <w:rsid w:val="00027C53"/>
    <w:rsid w:val="00044FA3"/>
    <w:rsid w:val="000547E5"/>
    <w:rsid w:val="00060412"/>
    <w:rsid w:val="00067FC0"/>
    <w:rsid w:val="000852B7"/>
    <w:rsid w:val="00085B1D"/>
    <w:rsid w:val="000A6FB2"/>
    <w:rsid w:val="000B144F"/>
    <w:rsid w:val="000B147F"/>
    <w:rsid w:val="000C33A0"/>
    <w:rsid w:val="001177BE"/>
    <w:rsid w:val="00132313"/>
    <w:rsid w:val="00143814"/>
    <w:rsid w:val="00166A30"/>
    <w:rsid w:val="00166A8B"/>
    <w:rsid w:val="0017337E"/>
    <w:rsid w:val="00176491"/>
    <w:rsid w:val="00184389"/>
    <w:rsid w:val="001846DF"/>
    <w:rsid w:val="0019184E"/>
    <w:rsid w:val="001957B3"/>
    <w:rsid w:val="001A00BB"/>
    <w:rsid w:val="001A3436"/>
    <w:rsid w:val="001B1799"/>
    <w:rsid w:val="001C2D44"/>
    <w:rsid w:val="001C79AE"/>
    <w:rsid w:val="001D226B"/>
    <w:rsid w:val="001D3F92"/>
    <w:rsid w:val="001D5645"/>
    <w:rsid w:val="001F1120"/>
    <w:rsid w:val="001F25B2"/>
    <w:rsid w:val="001F53BC"/>
    <w:rsid w:val="00205700"/>
    <w:rsid w:val="002213B8"/>
    <w:rsid w:val="00236F24"/>
    <w:rsid w:val="002433FE"/>
    <w:rsid w:val="0024744E"/>
    <w:rsid w:val="00274713"/>
    <w:rsid w:val="00274B0B"/>
    <w:rsid w:val="002925F7"/>
    <w:rsid w:val="002A0F47"/>
    <w:rsid w:val="002A1296"/>
    <w:rsid w:val="002A48BF"/>
    <w:rsid w:val="002B0339"/>
    <w:rsid w:val="002C5889"/>
    <w:rsid w:val="002E1186"/>
    <w:rsid w:val="002E4632"/>
    <w:rsid w:val="002E5688"/>
    <w:rsid w:val="002F457B"/>
    <w:rsid w:val="002F4F14"/>
    <w:rsid w:val="00312004"/>
    <w:rsid w:val="00331230"/>
    <w:rsid w:val="00333907"/>
    <w:rsid w:val="00340A67"/>
    <w:rsid w:val="003462FB"/>
    <w:rsid w:val="00346A50"/>
    <w:rsid w:val="003515DE"/>
    <w:rsid w:val="00361331"/>
    <w:rsid w:val="00366777"/>
    <w:rsid w:val="00376A3F"/>
    <w:rsid w:val="00386573"/>
    <w:rsid w:val="00397F61"/>
    <w:rsid w:val="003A16E5"/>
    <w:rsid w:val="003A2398"/>
    <w:rsid w:val="003A4897"/>
    <w:rsid w:val="003A5984"/>
    <w:rsid w:val="003E4C9B"/>
    <w:rsid w:val="003E4D47"/>
    <w:rsid w:val="00410FAB"/>
    <w:rsid w:val="004219F4"/>
    <w:rsid w:val="00430735"/>
    <w:rsid w:val="004430AA"/>
    <w:rsid w:val="00474B6C"/>
    <w:rsid w:val="00485854"/>
    <w:rsid w:val="00491C4C"/>
    <w:rsid w:val="004920C0"/>
    <w:rsid w:val="00496EEB"/>
    <w:rsid w:val="004A6235"/>
    <w:rsid w:val="004C5967"/>
    <w:rsid w:val="004E0DC2"/>
    <w:rsid w:val="004F000A"/>
    <w:rsid w:val="004F0AA9"/>
    <w:rsid w:val="004F3773"/>
    <w:rsid w:val="0050089F"/>
    <w:rsid w:val="005031F0"/>
    <w:rsid w:val="00505E12"/>
    <w:rsid w:val="005066AB"/>
    <w:rsid w:val="00510F81"/>
    <w:rsid w:val="00542203"/>
    <w:rsid w:val="0055322D"/>
    <w:rsid w:val="00570993"/>
    <w:rsid w:val="00572671"/>
    <w:rsid w:val="00574819"/>
    <w:rsid w:val="00582C13"/>
    <w:rsid w:val="00582CC4"/>
    <w:rsid w:val="005853E3"/>
    <w:rsid w:val="00593DE0"/>
    <w:rsid w:val="005976D5"/>
    <w:rsid w:val="005C65F0"/>
    <w:rsid w:val="0060241B"/>
    <w:rsid w:val="00611757"/>
    <w:rsid w:val="00621A46"/>
    <w:rsid w:val="00653E42"/>
    <w:rsid w:val="006563C7"/>
    <w:rsid w:val="00682FD5"/>
    <w:rsid w:val="006A1925"/>
    <w:rsid w:val="006B0B67"/>
    <w:rsid w:val="006B4DA2"/>
    <w:rsid w:val="006C70B6"/>
    <w:rsid w:val="006D2BC4"/>
    <w:rsid w:val="006F12B1"/>
    <w:rsid w:val="00706A98"/>
    <w:rsid w:val="00715C15"/>
    <w:rsid w:val="00716A05"/>
    <w:rsid w:val="00732A18"/>
    <w:rsid w:val="0074171D"/>
    <w:rsid w:val="0076301C"/>
    <w:rsid w:val="00794990"/>
    <w:rsid w:val="007953E6"/>
    <w:rsid w:val="007A3AE4"/>
    <w:rsid w:val="007A3DF9"/>
    <w:rsid w:val="007D5C0A"/>
    <w:rsid w:val="007E4D30"/>
    <w:rsid w:val="007E5627"/>
    <w:rsid w:val="007F2873"/>
    <w:rsid w:val="008107A3"/>
    <w:rsid w:val="00814F26"/>
    <w:rsid w:val="0081740C"/>
    <w:rsid w:val="008256E8"/>
    <w:rsid w:val="008303F2"/>
    <w:rsid w:val="00830A95"/>
    <w:rsid w:val="00832425"/>
    <w:rsid w:val="00836F3B"/>
    <w:rsid w:val="008532C5"/>
    <w:rsid w:val="00882CEE"/>
    <w:rsid w:val="008831D4"/>
    <w:rsid w:val="00887333"/>
    <w:rsid w:val="00887405"/>
    <w:rsid w:val="00892687"/>
    <w:rsid w:val="008B64AF"/>
    <w:rsid w:val="008C0910"/>
    <w:rsid w:val="008D64DE"/>
    <w:rsid w:val="008F0E9A"/>
    <w:rsid w:val="009048E1"/>
    <w:rsid w:val="00911E5E"/>
    <w:rsid w:val="00914638"/>
    <w:rsid w:val="009422F0"/>
    <w:rsid w:val="00965B97"/>
    <w:rsid w:val="00972748"/>
    <w:rsid w:val="00990B07"/>
    <w:rsid w:val="009975AA"/>
    <w:rsid w:val="009B2ED3"/>
    <w:rsid w:val="009B7F39"/>
    <w:rsid w:val="009C0E18"/>
    <w:rsid w:val="009C1F30"/>
    <w:rsid w:val="009C25BE"/>
    <w:rsid w:val="009E628D"/>
    <w:rsid w:val="00A17FDC"/>
    <w:rsid w:val="00A228E5"/>
    <w:rsid w:val="00A24822"/>
    <w:rsid w:val="00A4630B"/>
    <w:rsid w:val="00A57638"/>
    <w:rsid w:val="00A619A3"/>
    <w:rsid w:val="00A645F3"/>
    <w:rsid w:val="00A64728"/>
    <w:rsid w:val="00A70E16"/>
    <w:rsid w:val="00A710FC"/>
    <w:rsid w:val="00A82571"/>
    <w:rsid w:val="00A8613C"/>
    <w:rsid w:val="00AA1834"/>
    <w:rsid w:val="00AA2C33"/>
    <w:rsid w:val="00AB1736"/>
    <w:rsid w:val="00AC645E"/>
    <w:rsid w:val="00AD1536"/>
    <w:rsid w:val="00B00A43"/>
    <w:rsid w:val="00B07FC4"/>
    <w:rsid w:val="00B1270E"/>
    <w:rsid w:val="00B25807"/>
    <w:rsid w:val="00B27298"/>
    <w:rsid w:val="00B3212D"/>
    <w:rsid w:val="00B50A20"/>
    <w:rsid w:val="00B51C86"/>
    <w:rsid w:val="00B5246F"/>
    <w:rsid w:val="00B64A51"/>
    <w:rsid w:val="00B72F7C"/>
    <w:rsid w:val="00B74A99"/>
    <w:rsid w:val="00B822C9"/>
    <w:rsid w:val="00B9659C"/>
    <w:rsid w:val="00BA0A18"/>
    <w:rsid w:val="00BB3A19"/>
    <w:rsid w:val="00BC39A7"/>
    <w:rsid w:val="00BF0992"/>
    <w:rsid w:val="00C0188A"/>
    <w:rsid w:val="00C020F9"/>
    <w:rsid w:val="00C332E8"/>
    <w:rsid w:val="00C43527"/>
    <w:rsid w:val="00C72E27"/>
    <w:rsid w:val="00C77819"/>
    <w:rsid w:val="00C8305B"/>
    <w:rsid w:val="00C9205B"/>
    <w:rsid w:val="00C92CE5"/>
    <w:rsid w:val="00CA05D5"/>
    <w:rsid w:val="00CA1FB1"/>
    <w:rsid w:val="00CA4FCF"/>
    <w:rsid w:val="00CB0AFF"/>
    <w:rsid w:val="00CB2830"/>
    <w:rsid w:val="00CB5B25"/>
    <w:rsid w:val="00CC3211"/>
    <w:rsid w:val="00CC755D"/>
    <w:rsid w:val="00CE2061"/>
    <w:rsid w:val="00CE3797"/>
    <w:rsid w:val="00D0156B"/>
    <w:rsid w:val="00D06D25"/>
    <w:rsid w:val="00D164B8"/>
    <w:rsid w:val="00D2499C"/>
    <w:rsid w:val="00D30DDE"/>
    <w:rsid w:val="00D500E6"/>
    <w:rsid w:val="00D8345B"/>
    <w:rsid w:val="00DA0205"/>
    <w:rsid w:val="00DA763D"/>
    <w:rsid w:val="00DB2136"/>
    <w:rsid w:val="00DB4156"/>
    <w:rsid w:val="00DC6881"/>
    <w:rsid w:val="00DD15EF"/>
    <w:rsid w:val="00DF0F8D"/>
    <w:rsid w:val="00E04273"/>
    <w:rsid w:val="00E10578"/>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D4"/>
    <w:rsid w:val="00EB14CD"/>
    <w:rsid w:val="00EB44EF"/>
    <w:rsid w:val="00ED431D"/>
    <w:rsid w:val="00EE5A18"/>
    <w:rsid w:val="00EE679F"/>
    <w:rsid w:val="00F03AA8"/>
    <w:rsid w:val="00F474DD"/>
    <w:rsid w:val="00F72246"/>
    <w:rsid w:val="00F8050E"/>
    <w:rsid w:val="00F81763"/>
    <w:rsid w:val="00F83DA9"/>
    <w:rsid w:val="00FB2B74"/>
    <w:rsid w:val="00FB2B8F"/>
    <w:rsid w:val="00FB70C7"/>
    <w:rsid w:val="00FC6BD8"/>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5E38"/>
  <w15:docId w15:val="{0E6B30C4-610C-4ABC-A579-6BDB3C4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link w:val="PrrafodelistaCar"/>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qFormat/>
    <w:locked/>
    <w:rsid w:val="00CB0AFF"/>
    <w:rPr>
      <w:rFonts w:ascii="Calibri" w:eastAsia="Calibri" w:hAnsi="Calibri" w:cs="Calibri"/>
    </w:rPr>
  </w:style>
  <w:style w:type="character" w:styleId="Hipervnculo">
    <w:name w:val="Hyperlink"/>
    <w:basedOn w:val="Fuentedeprrafopredeter"/>
    <w:uiPriority w:val="99"/>
    <w:unhideWhenUsed/>
    <w:rsid w:val="00CB0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itagui.gov.co/sisged/radicacionweb/sisged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mitagu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44AF-3920-4EE4-B6D3-ED55C493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Maria Camila Mazo Vásquez</cp:lastModifiedBy>
  <cp:revision>3</cp:revision>
  <cp:lastPrinted>2013-07-08T16:49:00Z</cp:lastPrinted>
  <dcterms:created xsi:type="dcterms:W3CDTF">2022-06-22T21:07:00Z</dcterms:created>
  <dcterms:modified xsi:type="dcterms:W3CDTF">2022-06-28T20:02:00Z</dcterms:modified>
</cp:coreProperties>
</file>