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2362F" w14:textId="77777777" w:rsidR="00C00489" w:rsidRPr="00770796" w:rsidRDefault="00C00489" w:rsidP="00C00489">
      <w:pPr>
        <w:spacing w:after="0" w:line="240" w:lineRule="auto"/>
        <w:rPr>
          <w:rFonts w:ascii="Arial" w:hAnsi="Arial" w:cs="Arial"/>
          <w:b/>
          <w:i/>
          <w:sz w:val="20"/>
          <w:szCs w:val="20"/>
          <w:lang w:val="es-ES"/>
        </w:rPr>
      </w:pPr>
    </w:p>
    <w:tbl>
      <w:tblPr>
        <w:tblStyle w:val="Tablaconcuadrcula"/>
        <w:tblW w:w="0" w:type="auto"/>
        <w:tblLook w:val="04A0" w:firstRow="1" w:lastRow="0" w:firstColumn="1" w:lastColumn="0" w:noHBand="0" w:noVBand="1"/>
      </w:tblPr>
      <w:tblGrid>
        <w:gridCol w:w="3114"/>
        <w:gridCol w:w="709"/>
        <w:gridCol w:w="1984"/>
        <w:gridCol w:w="653"/>
        <w:gridCol w:w="1473"/>
        <w:gridCol w:w="2031"/>
      </w:tblGrid>
      <w:tr w:rsidR="00C00489" w:rsidRPr="00770796" w14:paraId="718F5527" w14:textId="77777777" w:rsidTr="000C5501">
        <w:tc>
          <w:tcPr>
            <w:tcW w:w="9964" w:type="dxa"/>
            <w:gridSpan w:val="6"/>
            <w:tcBorders>
              <w:top w:val="single" w:sz="4" w:space="0" w:color="auto"/>
              <w:left w:val="single" w:sz="4" w:space="0" w:color="auto"/>
              <w:bottom w:val="single" w:sz="4" w:space="0" w:color="auto"/>
              <w:right w:val="single" w:sz="4" w:space="0" w:color="auto"/>
            </w:tcBorders>
          </w:tcPr>
          <w:p w14:paraId="1BE574D4" w14:textId="77777777" w:rsidR="00C00489" w:rsidRPr="00770796" w:rsidRDefault="00C00489" w:rsidP="000C5501">
            <w:pPr>
              <w:spacing w:after="0" w:line="240" w:lineRule="auto"/>
              <w:rPr>
                <w:rFonts w:ascii="Arial" w:hAnsi="Arial" w:cs="Arial"/>
                <w:b/>
                <w:sz w:val="20"/>
                <w:szCs w:val="20"/>
                <w:lang w:val="es-ES"/>
              </w:rPr>
            </w:pPr>
            <w:r w:rsidRPr="00770796">
              <w:rPr>
                <w:rFonts w:ascii="Arial" w:hAnsi="Arial" w:cs="Arial"/>
                <w:b/>
                <w:sz w:val="20"/>
                <w:szCs w:val="20"/>
                <w:lang w:val="es-ES"/>
              </w:rPr>
              <w:t>CONCEPTO: &lt;IMPUESTO DE INDUSTRIA Y COMERCIO/RETENCIÓN EN LA FUENTE DE INDUSTRIA Y COMERCIO&gt;</w:t>
            </w:r>
          </w:p>
          <w:p w14:paraId="4CBFB4FE" w14:textId="77777777" w:rsidR="00C00489" w:rsidRPr="00770796" w:rsidRDefault="00C00489" w:rsidP="000C5501">
            <w:pPr>
              <w:spacing w:after="0" w:line="240" w:lineRule="auto"/>
              <w:rPr>
                <w:rFonts w:ascii="Arial" w:hAnsi="Arial" w:cs="Arial"/>
                <w:b/>
                <w:sz w:val="20"/>
                <w:szCs w:val="20"/>
                <w:lang w:val="es-ES"/>
              </w:rPr>
            </w:pPr>
          </w:p>
        </w:tc>
      </w:tr>
      <w:tr w:rsidR="00C00489" w:rsidRPr="00770796" w14:paraId="15575152" w14:textId="77777777" w:rsidTr="000C5501">
        <w:tc>
          <w:tcPr>
            <w:tcW w:w="3114" w:type="dxa"/>
            <w:tcBorders>
              <w:top w:val="single" w:sz="4" w:space="0" w:color="auto"/>
              <w:left w:val="single" w:sz="4" w:space="0" w:color="auto"/>
              <w:bottom w:val="single" w:sz="4" w:space="0" w:color="auto"/>
              <w:right w:val="single" w:sz="4" w:space="0" w:color="auto"/>
            </w:tcBorders>
            <w:hideMark/>
          </w:tcPr>
          <w:p w14:paraId="22C2B40D" w14:textId="77777777" w:rsidR="00C00489" w:rsidRPr="00770796" w:rsidRDefault="00C00489" w:rsidP="000C5501">
            <w:pPr>
              <w:spacing w:after="0" w:line="240" w:lineRule="auto"/>
              <w:rPr>
                <w:rFonts w:ascii="Arial" w:hAnsi="Arial" w:cs="Arial"/>
                <w:b/>
                <w:sz w:val="20"/>
                <w:szCs w:val="20"/>
                <w:lang w:val="es-ES"/>
              </w:rPr>
            </w:pPr>
            <w:r w:rsidRPr="00770796">
              <w:rPr>
                <w:rFonts w:ascii="Arial" w:hAnsi="Arial" w:cs="Arial"/>
                <w:b/>
                <w:sz w:val="20"/>
                <w:szCs w:val="20"/>
                <w:lang w:val="es-ES"/>
              </w:rPr>
              <w:t>PERIODO(S) GRAVABLE(S)/BIMESTRE</w:t>
            </w:r>
          </w:p>
          <w:p w14:paraId="22822C5E" w14:textId="77777777" w:rsidR="00C00489" w:rsidRPr="00770796" w:rsidRDefault="00C00489" w:rsidP="000C5501">
            <w:pPr>
              <w:spacing w:after="0" w:line="240" w:lineRule="auto"/>
              <w:rPr>
                <w:rFonts w:ascii="Arial" w:hAnsi="Arial" w:cs="Arial"/>
                <w:b/>
                <w:sz w:val="20"/>
                <w:szCs w:val="20"/>
                <w:lang w:val="es-ES"/>
              </w:rPr>
            </w:pPr>
            <w:r w:rsidRPr="00770796">
              <w:rPr>
                <w:rFonts w:ascii="Arial" w:hAnsi="Arial" w:cs="Arial"/>
                <w:b/>
                <w:sz w:val="20"/>
                <w:szCs w:val="20"/>
                <w:lang w:val="es-ES"/>
              </w:rPr>
              <w:t>insertar</w:t>
            </w:r>
          </w:p>
        </w:tc>
        <w:tc>
          <w:tcPr>
            <w:tcW w:w="3346" w:type="dxa"/>
            <w:gridSpan w:val="3"/>
            <w:tcBorders>
              <w:top w:val="single" w:sz="4" w:space="0" w:color="auto"/>
              <w:left w:val="single" w:sz="4" w:space="0" w:color="auto"/>
              <w:bottom w:val="single" w:sz="4" w:space="0" w:color="auto"/>
              <w:right w:val="single" w:sz="4" w:space="0" w:color="auto"/>
            </w:tcBorders>
            <w:hideMark/>
          </w:tcPr>
          <w:p w14:paraId="76ECDD39" w14:textId="77777777" w:rsidR="00C00489" w:rsidRPr="00770796" w:rsidRDefault="00C00489" w:rsidP="000C5501">
            <w:pPr>
              <w:spacing w:after="0" w:line="240" w:lineRule="auto"/>
              <w:rPr>
                <w:rFonts w:ascii="Arial" w:hAnsi="Arial" w:cs="Arial"/>
                <w:b/>
                <w:sz w:val="20"/>
                <w:szCs w:val="20"/>
                <w:lang w:val="es-ES"/>
              </w:rPr>
            </w:pPr>
            <w:r w:rsidRPr="00770796">
              <w:rPr>
                <w:rFonts w:ascii="Arial" w:hAnsi="Arial" w:cs="Arial"/>
                <w:b/>
                <w:sz w:val="20"/>
                <w:szCs w:val="20"/>
                <w:lang w:val="es-ES"/>
              </w:rPr>
              <w:t xml:space="preserve">AUTO </w:t>
            </w:r>
          </w:p>
          <w:p w14:paraId="77EFD40E" w14:textId="77777777" w:rsidR="00C00489" w:rsidRPr="00770796" w:rsidRDefault="00C00489" w:rsidP="000C5501">
            <w:pPr>
              <w:spacing w:after="0" w:line="240" w:lineRule="auto"/>
              <w:rPr>
                <w:rFonts w:ascii="Arial" w:hAnsi="Arial" w:cs="Arial"/>
                <w:b/>
                <w:sz w:val="20"/>
                <w:szCs w:val="20"/>
                <w:lang w:val="es-ES"/>
              </w:rPr>
            </w:pPr>
            <w:r w:rsidRPr="00770796">
              <w:rPr>
                <w:rFonts w:ascii="Arial" w:hAnsi="Arial" w:cs="Arial"/>
                <w:b/>
                <w:sz w:val="20"/>
                <w:szCs w:val="20"/>
                <w:lang w:val="es-ES"/>
              </w:rPr>
              <w:t>insertar</w:t>
            </w:r>
            <w:r w:rsidRPr="00770796">
              <w:rPr>
                <w:rFonts w:ascii="Arial" w:hAnsi="Arial" w:cs="Arial"/>
                <w:b/>
                <w:sz w:val="20"/>
                <w:szCs w:val="20"/>
                <w:lang w:val="es-ES"/>
              </w:rPr>
              <w:tab/>
            </w:r>
          </w:p>
        </w:tc>
        <w:tc>
          <w:tcPr>
            <w:tcW w:w="3504" w:type="dxa"/>
            <w:gridSpan w:val="2"/>
            <w:tcBorders>
              <w:top w:val="single" w:sz="4" w:space="0" w:color="auto"/>
              <w:left w:val="single" w:sz="4" w:space="0" w:color="auto"/>
              <w:bottom w:val="single" w:sz="4" w:space="0" w:color="auto"/>
              <w:right w:val="single" w:sz="4" w:space="0" w:color="auto"/>
            </w:tcBorders>
            <w:hideMark/>
          </w:tcPr>
          <w:p w14:paraId="46A72322" w14:textId="77777777" w:rsidR="00C00489" w:rsidRPr="00770796" w:rsidRDefault="00C00489" w:rsidP="000C5501">
            <w:pPr>
              <w:spacing w:after="0" w:line="240" w:lineRule="auto"/>
              <w:rPr>
                <w:rFonts w:ascii="Arial" w:hAnsi="Arial" w:cs="Arial"/>
                <w:b/>
                <w:sz w:val="20"/>
                <w:szCs w:val="20"/>
                <w:lang w:val="es-ES"/>
              </w:rPr>
            </w:pPr>
            <w:r w:rsidRPr="00770796">
              <w:rPr>
                <w:rFonts w:ascii="Arial" w:hAnsi="Arial" w:cs="Arial"/>
                <w:b/>
                <w:sz w:val="20"/>
                <w:szCs w:val="20"/>
                <w:lang w:val="es-ES"/>
              </w:rPr>
              <w:t>FECHA AUTO</w:t>
            </w:r>
          </w:p>
          <w:p w14:paraId="14FBA78C" w14:textId="77777777" w:rsidR="00C00489" w:rsidRPr="00770796" w:rsidRDefault="00C00489" w:rsidP="000C5501">
            <w:pPr>
              <w:spacing w:after="0" w:line="240" w:lineRule="auto"/>
              <w:rPr>
                <w:rFonts w:ascii="Arial" w:hAnsi="Arial" w:cs="Arial"/>
                <w:b/>
                <w:sz w:val="20"/>
                <w:szCs w:val="20"/>
                <w:lang w:val="es-ES"/>
              </w:rPr>
            </w:pPr>
            <w:r w:rsidRPr="00770796">
              <w:rPr>
                <w:rFonts w:ascii="Arial" w:hAnsi="Arial" w:cs="Arial"/>
                <w:b/>
                <w:sz w:val="20"/>
                <w:szCs w:val="20"/>
                <w:lang w:val="es-ES"/>
              </w:rPr>
              <w:t>insertar</w:t>
            </w:r>
          </w:p>
        </w:tc>
      </w:tr>
      <w:tr w:rsidR="00C00489" w:rsidRPr="00770796" w14:paraId="108ADAA3" w14:textId="77777777" w:rsidTr="000C5501">
        <w:tc>
          <w:tcPr>
            <w:tcW w:w="3114" w:type="dxa"/>
            <w:tcBorders>
              <w:top w:val="single" w:sz="4" w:space="0" w:color="auto"/>
              <w:left w:val="single" w:sz="4" w:space="0" w:color="auto"/>
              <w:bottom w:val="single" w:sz="4" w:space="0" w:color="auto"/>
              <w:right w:val="single" w:sz="4" w:space="0" w:color="auto"/>
            </w:tcBorders>
            <w:hideMark/>
          </w:tcPr>
          <w:p w14:paraId="51D777C0" w14:textId="77777777" w:rsidR="00C00489" w:rsidRPr="00770796" w:rsidRDefault="00C00489" w:rsidP="000C5501">
            <w:pPr>
              <w:spacing w:after="0" w:line="240" w:lineRule="auto"/>
              <w:rPr>
                <w:rFonts w:ascii="Arial" w:hAnsi="Arial" w:cs="Arial"/>
                <w:b/>
                <w:sz w:val="20"/>
                <w:szCs w:val="20"/>
                <w:lang w:val="es-ES"/>
              </w:rPr>
            </w:pPr>
            <w:r w:rsidRPr="00770796">
              <w:rPr>
                <w:rFonts w:ascii="Arial" w:hAnsi="Arial" w:cs="Arial"/>
                <w:b/>
                <w:sz w:val="20"/>
                <w:szCs w:val="20"/>
                <w:lang w:val="es-ES"/>
              </w:rPr>
              <w:t>CC/NIT</w:t>
            </w:r>
          </w:p>
          <w:p w14:paraId="5219ED18" w14:textId="77777777" w:rsidR="00C00489" w:rsidRPr="00770796" w:rsidRDefault="00C00489" w:rsidP="000C5501">
            <w:pPr>
              <w:spacing w:after="0" w:line="240" w:lineRule="auto"/>
              <w:rPr>
                <w:rFonts w:ascii="Arial" w:hAnsi="Arial" w:cs="Arial"/>
                <w:b/>
                <w:sz w:val="20"/>
                <w:szCs w:val="20"/>
                <w:lang w:val="es-ES"/>
              </w:rPr>
            </w:pPr>
            <w:r w:rsidRPr="00770796">
              <w:rPr>
                <w:rFonts w:ascii="Arial" w:hAnsi="Arial" w:cs="Arial"/>
                <w:b/>
                <w:sz w:val="20"/>
                <w:szCs w:val="20"/>
                <w:lang w:val="es-ES"/>
              </w:rPr>
              <w:t>insertar</w:t>
            </w:r>
          </w:p>
        </w:tc>
        <w:tc>
          <w:tcPr>
            <w:tcW w:w="6850" w:type="dxa"/>
            <w:gridSpan w:val="5"/>
            <w:tcBorders>
              <w:top w:val="single" w:sz="4" w:space="0" w:color="auto"/>
              <w:left w:val="single" w:sz="4" w:space="0" w:color="auto"/>
              <w:bottom w:val="single" w:sz="4" w:space="0" w:color="auto"/>
              <w:right w:val="single" w:sz="4" w:space="0" w:color="auto"/>
            </w:tcBorders>
            <w:hideMark/>
          </w:tcPr>
          <w:p w14:paraId="47A9A495" w14:textId="77777777" w:rsidR="00C00489" w:rsidRPr="00770796" w:rsidRDefault="00C00489" w:rsidP="000C5501">
            <w:pPr>
              <w:spacing w:after="0" w:line="240" w:lineRule="auto"/>
              <w:rPr>
                <w:rFonts w:ascii="Arial" w:hAnsi="Arial" w:cs="Arial"/>
                <w:b/>
                <w:sz w:val="20"/>
                <w:szCs w:val="20"/>
                <w:lang w:val="es-ES"/>
              </w:rPr>
            </w:pPr>
            <w:r w:rsidRPr="00770796">
              <w:rPr>
                <w:rFonts w:ascii="Arial" w:hAnsi="Arial" w:cs="Arial"/>
                <w:b/>
                <w:sz w:val="20"/>
                <w:szCs w:val="20"/>
                <w:lang w:val="es-ES"/>
              </w:rPr>
              <w:t>NOMBRE/RAZÓN SOCIAL</w:t>
            </w:r>
          </w:p>
          <w:p w14:paraId="521BD36D" w14:textId="77777777" w:rsidR="00C00489" w:rsidRPr="00770796" w:rsidRDefault="00C00489" w:rsidP="000C5501">
            <w:pPr>
              <w:spacing w:after="0" w:line="240" w:lineRule="auto"/>
              <w:rPr>
                <w:rFonts w:ascii="Arial" w:hAnsi="Arial" w:cs="Arial"/>
                <w:b/>
                <w:sz w:val="20"/>
                <w:szCs w:val="20"/>
                <w:lang w:val="es-ES"/>
              </w:rPr>
            </w:pPr>
            <w:r w:rsidRPr="00770796">
              <w:rPr>
                <w:rFonts w:ascii="Arial" w:hAnsi="Arial" w:cs="Arial"/>
                <w:b/>
                <w:sz w:val="20"/>
                <w:szCs w:val="20"/>
                <w:lang w:val="es-ES"/>
              </w:rPr>
              <w:t>insertar</w:t>
            </w:r>
          </w:p>
        </w:tc>
      </w:tr>
      <w:tr w:rsidR="00C00489" w:rsidRPr="00770796" w14:paraId="0AB8E465" w14:textId="77777777" w:rsidTr="000C5501">
        <w:tc>
          <w:tcPr>
            <w:tcW w:w="3823" w:type="dxa"/>
            <w:gridSpan w:val="2"/>
            <w:tcBorders>
              <w:top w:val="single" w:sz="4" w:space="0" w:color="auto"/>
              <w:left w:val="single" w:sz="4" w:space="0" w:color="auto"/>
              <w:bottom w:val="single" w:sz="4" w:space="0" w:color="auto"/>
              <w:right w:val="single" w:sz="4" w:space="0" w:color="auto"/>
            </w:tcBorders>
            <w:hideMark/>
          </w:tcPr>
          <w:p w14:paraId="39F2511E" w14:textId="77777777" w:rsidR="00C00489" w:rsidRPr="00770796" w:rsidRDefault="00C00489" w:rsidP="000C5501">
            <w:pPr>
              <w:spacing w:after="0" w:line="240" w:lineRule="auto"/>
              <w:rPr>
                <w:rFonts w:ascii="Arial" w:hAnsi="Arial" w:cs="Arial"/>
                <w:b/>
                <w:sz w:val="20"/>
                <w:szCs w:val="20"/>
                <w:lang w:val="es-ES"/>
              </w:rPr>
            </w:pPr>
            <w:r w:rsidRPr="00770796">
              <w:rPr>
                <w:rFonts w:ascii="Arial" w:hAnsi="Arial" w:cs="Arial"/>
                <w:b/>
                <w:sz w:val="20"/>
                <w:szCs w:val="20"/>
                <w:lang w:val="es-ES"/>
              </w:rPr>
              <w:t xml:space="preserve">DIRECCIÓN </w:t>
            </w:r>
          </w:p>
          <w:p w14:paraId="201EC4B1" w14:textId="77777777" w:rsidR="00C00489" w:rsidRPr="00770796" w:rsidRDefault="00C00489" w:rsidP="000C5501">
            <w:pPr>
              <w:spacing w:after="0" w:line="240" w:lineRule="auto"/>
              <w:rPr>
                <w:rFonts w:ascii="Arial" w:hAnsi="Arial" w:cs="Arial"/>
                <w:b/>
                <w:sz w:val="20"/>
                <w:szCs w:val="20"/>
                <w:lang w:val="es-ES"/>
              </w:rPr>
            </w:pPr>
            <w:r w:rsidRPr="00770796">
              <w:rPr>
                <w:rFonts w:ascii="Arial" w:hAnsi="Arial" w:cs="Arial"/>
                <w:b/>
                <w:sz w:val="20"/>
                <w:szCs w:val="20"/>
                <w:lang w:val="es-ES"/>
              </w:rPr>
              <w:t>insertar</w:t>
            </w:r>
          </w:p>
        </w:tc>
        <w:tc>
          <w:tcPr>
            <w:tcW w:w="1984" w:type="dxa"/>
            <w:tcBorders>
              <w:top w:val="single" w:sz="4" w:space="0" w:color="auto"/>
              <w:left w:val="single" w:sz="4" w:space="0" w:color="auto"/>
              <w:bottom w:val="single" w:sz="4" w:space="0" w:color="auto"/>
              <w:right w:val="single" w:sz="4" w:space="0" w:color="auto"/>
            </w:tcBorders>
            <w:hideMark/>
          </w:tcPr>
          <w:p w14:paraId="576C7724" w14:textId="77777777" w:rsidR="00C00489" w:rsidRPr="00770796" w:rsidRDefault="00C00489" w:rsidP="000C5501">
            <w:pPr>
              <w:spacing w:after="0" w:line="240" w:lineRule="auto"/>
              <w:rPr>
                <w:rFonts w:ascii="Arial" w:hAnsi="Arial" w:cs="Arial"/>
                <w:b/>
                <w:sz w:val="20"/>
                <w:szCs w:val="20"/>
                <w:lang w:val="es-ES"/>
              </w:rPr>
            </w:pPr>
            <w:r w:rsidRPr="00770796">
              <w:rPr>
                <w:rFonts w:ascii="Arial" w:hAnsi="Arial" w:cs="Arial"/>
                <w:b/>
                <w:sz w:val="20"/>
                <w:szCs w:val="20"/>
                <w:lang w:val="es-ES"/>
              </w:rPr>
              <w:t>TELÉFONO</w:t>
            </w:r>
          </w:p>
          <w:p w14:paraId="77238CCC" w14:textId="77777777" w:rsidR="00C00489" w:rsidRPr="00770796" w:rsidRDefault="00C00489" w:rsidP="000C5501">
            <w:pPr>
              <w:spacing w:after="0" w:line="240" w:lineRule="auto"/>
              <w:rPr>
                <w:rFonts w:ascii="Arial" w:hAnsi="Arial" w:cs="Arial"/>
                <w:b/>
                <w:sz w:val="20"/>
                <w:szCs w:val="20"/>
                <w:lang w:val="es-ES"/>
              </w:rPr>
            </w:pPr>
            <w:r w:rsidRPr="00770796">
              <w:rPr>
                <w:rFonts w:ascii="Arial" w:hAnsi="Arial" w:cs="Arial"/>
                <w:b/>
                <w:sz w:val="20"/>
                <w:szCs w:val="20"/>
                <w:lang w:val="es-ES"/>
              </w:rPr>
              <w:t>insertar</w:t>
            </w:r>
          </w:p>
        </w:tc>
        <w:tc>
          <w:tcPr>
            <w:tcW w:w="2126" w:type="dxa"/>
            <w:gridSpan w:val="2"/>
            <w:tcBorders>
              <w:top w:val="single" w:sz="4" w:space="0" w:color="auto"/>
              <w:left w:val="single" w:sz="4" w:space="0" w:color="auto"/>
              <w:bottom w:val="single" w:sz="4" w:space="0" w:color="auto"/>
              <w:right w:val="single" w:sz="4" w:space="0" w:color="auto"/>
            </w:tcBorders>
            <w:hideMark/>
          </w:tcPr>
          <w:p w14:paraId="29DD5D74" w14:textId="77777777" w:rsidR="00C00489" w:rsidRPr="00770796" w:rsidRDefault="00C00489" w:rsidP="000C5501">
            <w:pPr>
              <w:spacing w:after="0" w:line="240" w:lineRule="auto"/>
              <w:rPr>
                <w:rFonts w:ascii="Arial" w:hAnsi="Arial" w:cs="Arial"/>
                <w:b/>
                <w:sz w:val="20"/>
                <w:szCs w:val="20"/>
                <w:lang w:val="es-ES"/>
              </w:rPr>
            </w:pPr>
            <w:r w:rsidRPr="00770796">
              <w:rPr>
                <w:rFonts w:ascii="Arial" w:hAnsi="Arial" w:cs="Arial"/>
                <w:b/>
                <w:sz w:val="20"/>
                <w:szCs w:val="20"/>
                <w:lang w:val="es-ES"/>
              </w:rPr>
              <w:t>DEPARTAMENTO</w:t>
            </w:r>
          </w:p>
          <w:p w14:paraId="2C5701FC" w14:textId="77777777" w:rsidR="00C00489" w:rsidRPr="00770796" w:rsidRDefault="00C00489" w:rsidP="000C5501">
            <w:pPr>
              <w:spacing w:after="0" w:line="240" w:lineRule="auto"/>
              <w:rPr>
                <w:rFonts w:ascii="Arial" w:hAnsi="Arial" w:cs="Arial"/>
                <w:b/>
                <w:sz w:val="20"/>
                <w:szCs w:val="20"/>
                <w:lang w:val="es-ES"/>
              </w:rPr>
            </w:pPr>
            <w:r w:rsidRPr="00770796">
              <w:rPr>
                <w:rFonts w:ascii="Arial" w:hAnsi="Arial" w:cs="Arial"/>
                <w:b/>
                <w:sz w:val="20"/>
                <w:szCs w:val="20"/>
                <w:lang w:val="es-ES"/>
              </w:rPr>
              <w:t>insertar</w:t>
            </w:r>
          </w:p>
        </w:tc>
        <w:tc>
          <w:tcPr>
            <w:tcW w:w="2031" w:type="dxa"/>
            <w:tcBorders>
              <w:top w:val="single" w:sz="4" w:space="0" w:color="auto"/>
              <w:left w:val="single" w:sz="4" w:space="0" w:color="auto"/>
              <w:bottom w:val="single" w:sz="4" w:space="0" w:color="auto"/>
              <w:right w:val="single" w:sz="4" w:space="0" w:color="auto"/>
            </w:tcBorders>
            <w:hideMark/>
          </w:tcPr>
          <w:p w14:paraId="20F3E808" w14:textId="77777777" w:rsidR="00C00489" w:rsidRPr="00770796" w:rsidRDefault="00C00489" w:rsidP="000C5501">
            <w:pPr>
              <w:spacing w:after="0" w:line="240" w:lineRule="auto"/>
              <w:rPr>
                <w:rFonts w:ascii="Arial" w:hAnsi="Arial" w:cs="Arial"/>
                <w:b/>
                <w:sz w:val="20"/>
                <w:szCs w:val="20"/>
                <w:lang w:val="es-ES"/>
              </w:rPr>
            </w:pPr>
            <w:r w:rsidRPr="00770796">
              <w:rPr>
                <w:rFonts w:ascii="Arial" w:hAnsi="Arial" w:cs="Arial"/>
                <w:b/>
                <w:sz w:val="20"/>
                <w:szCs w:val="20"/>
                <w:lang w:val="es-ES"/>
              </w:rPr>
              <w:t>MUNICIPIO</w:t>
            </w:r>
          </w:p>
          <w:p w14:paraId="48193952" w14:textId="77777777" w:rsidR="00C00489" w:rsidRPr="00770796" w:rsidRDefault="00C00489" w:rsidP="000C5501">
            <w:pPr>
              <w:spacing w:after="0" w:line="240" w:lineRule="auto"/>
              <w:rPr>
                <w:rFonts w:ascii="Arial" w:hAnsi="Arial" w:cs="Arial"/>
                <w:b/>
                <w:sz w:val="20"/>
                <w:szCs w:val="20"/>
                <w:lang w:val="es-ES"/>
              </w:rPr>
            </w:pPr>
            <w:r w:rsidRPr="00770796">
              <w:rPr>
                <w:rFonts w:ascii="Arial" w:hAnsi="Arial" w:cs="Arial"/>
                <w:b/>
                <w:sz w:val="20"/>
                <w:szCs w:val="20"/>
                <w:lang w:val="es-ES"/>
              </w:rPr>
              <w:t>Insertar</w:t>
            </w:r>
          </w:p>
        </w:tc>
      </w:tr>
      <w:tr w:rsidR="00C00489" w:rsidRPr="00770796" w14:paraId="1F33711F" w14:textId="77777777" w:rsidTr="000C5501">
        <w:tc>
          <w:tcPr>
            <w:tcW w:w="9964" w:type="dxa"/>
            <w:gridSpan w:val="6"/>
            <w:tcBorders>
              <w:top w:val="single" w:sz="4" w:space="0" w:color="auto"/>
              <w:left w:val="single" w:sz="4" w:space="0" w:color="auto"/>
              <w:bottom w:val="single" w:sz="4" w:space="0" w:color="auto"/>
              <w:right w:val="single" w:sz="4" w:space="0" w:color="auto"/>
            </w:tcBorders>
            <w:hideMark/>
          </w:tcPr>
          <w:p w14:paraId="721EB5DA" w14:textId="60A73A24" w:rsidR="00C00489" w:rsidRPr="00770796" w:rsidRDefault="00C00489" w:rsidP="000C5501">
            <w:pPr>
              <w:spacing w:after="0" w:line="240" w:lineRule="auto"/>
              <w:jc w:val="center"/>
              <w:rPr>
                <w:rFonts w:ascii="Arial" w:hAnsi="Arial" w:cs="Arial"/>
                <w:b/>
                <w:i/>
                <w:sz w:val="20"/>
                <w:szCs w:val="20"/>
                <w:lang w:val="es-ES"/>
              </w:rPr>
            </w:pPr>
            <w:r w:rsidRPr="00770796">
              <w:rPr>
                <w:rFonts w:ascii="Arial" w:hAnsi="Arial" w:cs="Arial"/>
                <w:b/>
                <w:i/>
                <w:sz w:val="20"/>
                <w:szCs w:val="20"/>
                <w:lang w:val="es-ES"/>
              </w:rPr>
              <w:t xml:space="preserve">“Por medio del cual se </w:t>
            </w:r>
            <w:r>
              <w:rPr>
                <w:rFonts w:ascii="Arial" w:hAnsi="Arial" w:cs="Arial"/>
                <w:b/>
                <w:i/>
                <w:sz w:val="20"/>
                <w:szCs w:val="20"/>
                <w:lang w:val="es-ES"/>
              </w:rPr>
              <w:t xml:space="preserve">resuelve un recurso de </w:t>
            </w:r>
            <w:r w:rsidR="007F2EE0">
              <w:rPr>
                <w:rFonts w:ascii="Arial" w:hAnsi="Arial" w:cs="Arial"/>
                <w:b/>
                <w:i/>
                <w:sz w:val="20"/>
                <w:szCs w:val="20"/>
                <w:lang w:val="es-ES"/>
              </w:rPr>
              <w:t>apelación</w:t>
            </w:r>
            <w:r w:rsidRPr="00770796">
              <w:rPr>
                <w:rFonts w:ascii="Arial" w:hAnsi="Arial" w:cs="Arial"/>
                <w:b/>
                <w:i/>
                <w:sz w:val="20"/>
                <w:szCs w:val="20"/>
                <w:lang w:val="es-ES"/>
              </w:rPr>
              <w:t>”</w:t>
            </w:r>
          </w:p>
        </w:tc>
      </w:tr>
    </w:tbl>
    <w:p w14:paraId="13876EBB" w14:textId="77777777" w:rsidR="00C00489" w:rsidRPr="004949D3" w:rsidRDefault="00C00489" w:rsidP="00C00489">
      <w:pPr>
        <w:spacing w:after="0" w:line="240" w:lineRule="auto"/>
        <w:rPr>
          <w:rFonts w:ascii="Arial" w:eastAsia="Times New Roman" w:hAnsi="Arial" w:cs="Arial"/>
          <w:b/>
          <w:sz w:val="24"/>
          <w:szCs w:val="24"/>
          <w:lang w:eastAsia="es-CO"/>
        </w:rPr>
      </w:pPr>
    </w:p>
    <w:p w14:paraId="4DAFC5D0" w14:textId="47EBB293" w:rsidR="00C00489" w:rsidRPr="007F2EE0" w:rsidRDefault="00C00489" w:rsidP="00C00489">
      <w:pPr>
        <w:spacing w:after="0" w:line="240" w:lineRule="auto"/>
        <w:jc w:val="both"/>
        <w:rPr>
          <w:rFonts w:ascii="Arial" w:eastAsia="Times New Roman" w:hAnsi="Arial" w:cs="Arial"/>
          <w:lang w:eastAsia="es-CO"/>
        </w:rPr>
      </w:pPr>
      <w:r w:rsidRPr="007F2EE0">
        <w:rPr>
          <w:rFonts w:ascii="Arial" w:eastAsia="Times New Roman" w:hAnsi="Arial" w:cs="Arial"/>
          <w:lang w:eastAsia="es-CO"/>
        </w:rPr>
        <w:t xml:space="preserve">La </w:t>
      </w:r>
      <w:r w:rsidR="007F2EE0" w:rsidRPr="007F2EE0">
        <w:rPr>
          <w:rFonts w:ascii="Arial" w:eastAsia="Times New Roman" w:hAnsi="Arial" w:cs="Arial"/>
          <w:lang w:eastAsia="es-CO"/>
        </w:rPr>
        <w:t xml:space="preserve">Secretaria de Hacienda </w:t>
      </w:r>
      <w:r w:rsidRPr="007F2EE0">
        <w:rPr>
          <w:rFonts w:ascii="Arial" w:eastAsia="Times New Roman" w:hAnsi="Arial" w:cs="Arial"/>
          <w:lang w:eastAsia="es-CO"/>
        </w:rPr>
        <w:t>del Municipio de Itagüí, en uso de las atribuciones legales, especialmente las conferidas por los artículos</w:t>
      </w:r>
      <w:r w:rsidR="00045466" w:rsidRPr="007F2EE0">
        <w:rPr>
          <w:rFonts w:ascii="Arial" w:eastAsia="Times New Roman" w:hAnsi="Arial" w:cs="Arial"/>
          <w:lang w:eastAsia="es-CO"/>
        </w:rPr>
        <w:t xml:space="preserve"> 312, </w:t>
      </w:r>
      <w:r w:rsidRPr="007F2EE0">
        <w:rPr>
          <w:rFonts w:ascii="Arial" w:eastAsia="Times New Roman" w:hAnsi="Arial" w:cs="Arial"/>
          <w:lang w:eastAsia="es-CO"/>
        </w:rPr>
        <w:t>3</w:t>
      </w:r>
      <w:r w:rsidR="0018607D" w:rsidRPr="007F2EE0">
        <w:rPr>
          <w:rFonts w:ascii="Arial" w:eastAsia="Times New Roman" w:hAnsi="Arial" w:cs="Arial"/>
          <w:lang w:eastAsia="es-CO"/>
        </w:rPr>
        <w:t>38</w:t>
      </w:r>
      <w:r w:rsidRPr="007F2EE0">
        <w:rPr>
          <w:rFonts w:ascii="Arial" w:eastAsia="Times New Roman" w:hAnsi="Arial" w:cs="Arial"/>
          <w:lang w:eastAsia="es-CO"/>
        </w:rPr>
        <w:t xml:space="preserve"> y </w:t>
      </w:r>
      <w:r w:rsidR="0018607D" w:rsidRPr="007F2EE0">
        <w:rPr>
          <w:rFonts w:ascii="Arial" w:eastAsia="Times New Roman" w:hAnsi="Arial" w:cs="Arial"/>
          <w:lang w:eastAsia="es-CO"/>
        </w:rPr>
        <w:t>385</w:t>
      </w:r>
      <w:r w:rsidRPr="007F2EE0">
        <w:rPr>
          <w:rFonts w:ascii="Arial" w:eastAsia="Times New Roman" w:hAnsi="Arial" w:cs="Arial"/>
          <w:lang w:eastAsia="es-CO"/>
        </w:rPr>
        <w:t xml:space="preserve"> del </w:t>
      </w:r>
      <w:r w:rsidR="007F2EE0">
        <w:rPr>
          <w:rFonts w:ascii="Arial" w:eastAsia="Times New Roman" w:hAnsi="Arial" w:cs="Arial"/>
          <w:lang w:eastAsia="es-CO"/>
        </w:rPr>
        <w:t xml:space="preserve">Acuerdo 023 de 2021 - </w:t>
      </w:r>
      <w:r w:rsidRPr="007F2EE0">
        <w:rPr>
          <w:rFonts w:ascii="Arial" w:eastAsia="Times New Roman" w:hAnsi="Arial" w:cs="Arial"/>
          <w:lang w:eastAsia="es-CO"/>
        </w:rPr>
        <w:t>Estatuto Tributario Municipal</w:t>
      </w:r>
      <w:r w:rsidR="007F2EE0">
        <w:rPr>
          <w:rFonts w:ascii="Arial" w:eastAsia="Times New Roman" w:hAnsi="Arial" w:cs="Arial"/>
          <w:lang w:eastAsia="es-CO"/>
        </w:rPr>
        <w:t>,</w:t>
      </w:r>
      <w:r w:rsidR="00AE055C" w:rsidRPr="007F2EE0">
        <w:rPr>
          <w:rFonts w:ascii="Arial" w:eastAsia="Times New Roman" w:hAnsi="Arial" w:cs="Arial"/>
          <w:lang w:eastAsia="es-CO"/>
        </w:rPr>
        <w:t xml:space="preserve"> </w:t>
      </w:r>
      <w:r w:rsidR="00B51971" w:rsidRPr="007F2EE0">
        <w:rPr>
          <w:rFonts w:ascii="Arial" w:eastAsia="Times New Roman" w:hAnsi="Arial" w:cs="Arial"/>
          <w:lang w:eastAsia="es-CO"/>
        </w:rPr>
        <w:t>Decreto Municipal 317 de 2022</w:t>
      </w:r>
      <w:r w:rsidRPr="007F2EE0">
        <w:rPr>
          <w:rFonts w:ascii="Arial" w:eastAsia="Times New Roman" w:hAnsi="Arial" w:cs="Arial"/>
          <w:lang w:eastAsia="es-CO"/>
        </w:rPr>
        <w:t xml:space="preserve">, el artículo 74 de la Ley 1437 de 2011 y demás normas </w:t>
      </w:r>
      <w:r w:rsidR="007F2EE0">
        <w:rPr>
          <w:rFonts w:ascii="Arial" w:eastAsia="Times New Roman" w:hAnsi="Arial" w:cs="Arial"/>
          <w:lang w:eastAsia="es-CO"/>
        </w:rPr>
        <w:t>que rigen la materia,</w:t>
      </w:r>
      <w:r w:rsidRPr="007F2EE0">
        <w:rPr>
          <w:rFonts w:ascii="Arial" w:eastAsia="Times New Roman" w:hAnsi="Arial" w:cs="Arial"/>
          <w:lang w:eastAsia="es-CO"/>
        </w:rPr>
        <w:t xml:space="preserve"> </w:t>
      </w:r>
    </w:p>
    <w:p w14:paraId="6B449A25" w14:textId="77777777" w:rsidR="00AE055C" w:rsidRPr="007F2EE0" w:rsidRDefault="00AE055C" w:rsidP="00C00489">
      <w:pPr>
        <w:spacing w:after="0" w:line="240" w:lineRule="auto"/>
        <w:jc w:val="both"/>
        <w:rPr>
          <w:rFonts w:ascii="Arial" w:eastAsia="Times New Roman" w:hAnsi="Arial" w:cs="Arial"/>
          <w:lang w:eastAsia="es-CO"/>
        </w:rPr>
      </w:pPr>
    </w:p>
    <w:p w14:paraId="41DA78A0" w14:textId="77777777" w:rsidR="00C00489" w:rsidRPr="007F2EE0" w:rsidRDefault="00C00489" w:rsidP="00C00489">
      <w:pPr>
        <w:spacing w:after="0" w:line="240" w:lineRule="auto"/>
        <w:jc w:val="center"/>
        <w:rPr>
          <w:rFonts w:ascii="Arial" w:eastAsia="Times New Roman" w:hAnsi="Arial" w:cs="Arial"/>
          <w:b/>
          <w:lang w:eastAsia="es-CO"/>
        </w:rPr>
      </w:pPr>
      <w:r w:rsidRPr="007F2EE0">
        <w:rPr>
          <w:rFonts w:ascii="Arial" w:eastAsia="Times New Roman" w:hAnsi="Arial" w:cs="Arial"/>
          <w:b/>
          <w:lang w:eastAsia="es-CO"/>
        </w:rPr>
        <w:t>CONSIDERANDO</w:t>
      </w:r>
      <w:r w:rsidRPr="007F2EE0">
        <w:rPr>
          <w:rFonts w:ascii="Arial" w:hAnsi="Arial" w:cs="Arial"/>
          <w:lang w:eastAsia="es-CO"/>
        </w:rPr>
        <w:t>.</w:t>
      </w:r>
    </w:p>
    <w:p w14:paraId="75525D46" w14:textId="77777777" w:rsidR="00C00489" w:rsidRPr="007F2EE0" w:rsidRDefault="00C00489" w:rsidP="00C00489">
      <w:pPr>
        <w:autoSpaceDE w:val="0"/>
        <w:autoSpaceDN w:val="0"/>
        <w:adjustRightInd w:val="0"/>
        <w:spacing w:after="0" w:line="240" w:lineRule="auto"/>
        <w:jc w:val="both"/>
        <w:rPr>
          <w:rFonts w:ascii="Arial" w:hAnsi="Arial" w:cs="Arial"/>
          <w:lang w:eastAsia="es-CO"/>
        </w:rPr>
      </w:pPr>
    </w:p>
    <w:p w14:paraId="215BCD23" w14:textId="77777777" w:rsidR="007F2EE0" w:rsidRPr="007F2EE0" w:rsidRDefault="007F2EE0" w:rsidP="007F2EE0">
      <w:pPr>
        <w:pStyle w:val="Cuadrculamedia21"/>
        <w:jc w:val="both"/>
        <w:rPr>
          <w:rFonts w:ascii="Arial" w:eastAsia="Times New Roman" w:hAnsi="Arial" w:cs="Arial"/>
          <w:szCs w:val="20"/>
          <w:lang w:val="es-CO" w:eastAsia="es-CO"/>
        </w:rPr>
      </w:pPr>
      <w:r w:rsidRPr="007F2EE0">
        <w:rPr>
          <w:rFonts w:ascii="Arial" w:eastAsia="Times New Roman" w:hAnsi="Arial" w:cs="Arial"/>
          <w:szCs w:val="20"/>
          <w:lang w:val="es-CO" w:eastAsia="es-CO"/>
        </w:rPr>
        <w:t xml:space="preserve">Que la Oficina de Fiscalización, Control y Cobro Persuasivo emitió el pasado </w:t>
      </w:r>
      <w:r w:rsidRPr="007F2EE0">
        <w:rPr>
          <w:rFonts w:ascii="Arial" w:eastAsia="Times New Roman" w:hAnsi="Arial" w:cs="Arial"/>
          <w:color w:val="FF0000"/>
          <w:szCs w:val="20"/>
          <w:lang w:val="es-CO" w:eastAsia="es-CO"/>
        </w:rPr>
        <w:t xml:space="preserve">(insertar) </w:t>
      </w:r>
      <w:r w:rsidRPr="007F2EE0">
        <w:rPr>
          <w:rFonts w:ascii="Arial" w:eastAsia="Times New Roman" w:hAnsi="Arial" w:cs="Arial"/>
          <w:szCs w:val="20"/>
          <w:lang w:val="es-CO" w:eastAsia="es-CO"/>
        </w:rPr>
        <w:t xml:space="preserve">Auto Declarativo No. </w:t>
      </w:r>
      <w:r w:rsidRPr="007F2EE0">
        <w:rPr>
          <w:rFonts w:ascii="Arial" w:eastAsia="Times New Roman" w:hAnsi="Arial" w:cs="Arial"/>
          <w:color w:val="FF0000"/>
          <w:szCs w:val="20"/>
          <w:lang w:val="es-CO" w:eastAsia="es-CO"/>
        </w:rPr>
        <w:t xml:space="preserve">(insertar) </w:t>
      </w:r>
      <w:r w:rsidRPr="007F2EE0">
        <w:rPr>
          <w:rFonts w:ascii="Arial" w:eastAsia="Times New Roman" w:hAnsi="Arial" w:cs="Arial"/>
          <w:i/>
          <w:szCs w:val="20"/>
          <w:lang w:val="es-CO" w:eastAsia="es-CO"/>
        </w:rPr>
        <w:t>“Por medio del cual se da por no presentada una declaración privada”,</w:t>
      </w:r>
      <w:r w:rsidRPr="007F2EE0">
        <w:rPr>
          <w:rFonts w:ascii="Arial" w:eastAsia="Times New Roman" w:hAnsi="Arial" w:cs="Arial"/>
          <w:szCs w:val="20"/>
          <w:lang w:val="es-CO" w:eastAsia="es-CO"/>
        </w:rPr>
        <w:t xml:space="preserve"> al contribuyente/agente retenedor (insertar) identificado con </w:t>
      </w:r>
      <w:proofErr w:type="spellStart"/>
      <w:r w:rsidRPr="007F2EE0">
        <w:rPr>
          <w:rFonts w:ascii="Arial" w:eastAsia="Times New Roman" w:hAnsi="Arial" w:cs="Arial"/>
          <w:szCs w:val="20"/>
          <w:lang w:val="es-CO" w:eastAsia="es-CO"/>
        </w:rPr>
        <w:t>Nit</w:t>
      </w:r>
      <w:proofErr w:type="spellEnd"/>
      <w:r w:rsidRPr="007F2EE0">
        <w:rPr>
          <w:rFonts w:ascii="Arial" w:eastAsia="Times New Roman" w:hAnsi="Arial" w:cs="Arial"/>
          <w:szCs w:val="20"/>
          <w:lang w:val="es-CO" w:eastAsia="es-CO"/>
        </w:rPr>
        <w:t xml:space="preserve"> </w:t>
      </w:r>
      <w:r w:rsidRPr="007F2EE0">
        <w:rPr>
          <w:rFonts w:ascii="Arial" w:eastAsia="Times New Roman" w:hAnsi="Arial" w:cs="Arial"/>
          <w:color w:val="FF0000"/>
          <w:szCs w:val="20"/>
          <w:lang w:val="es-CO" w:eastAsia="es-CO"/>
        </w:rPr>
        <w:t>(insertar)</w:t>
      </w:r>
      <w:r w:rsidRPr="007F2EE0">
        <w:rPr>
          <w:rFonts w:ascii="Arial" w:eastAsia="Times New Roman" w:hAnsi="Arial" w:cs="Arial"/>
          <w:szCs w:val="20"/>
          <w:lang w:val="es-CO" w:eastAsia="es-CO"/>
        </w:rPr>
        <w:t>.</w:t>
      </w:r>
    </w:p>
    <w:p w14:paraId="59D977B4" w14:textId="77777777" w:rsidR="007F2EE0" w:rsidRPr="007F2EE0" w:rsidRDefault="007F2EE0" w:rsidP="007F2EE0">
      <w:pPr>
        <w:autoSpaceDE w:val="0"/>
        <w:autoSpaceDN w:val="0"/>
        <w:adjustRightInd w:val="0"/>
        <w:spacing w:after="0" w:line="240" w:lineRule="auto"/>
        <w:jc w:val="both"/>
        <w:rPr>
          <w:rFonts w:ascii="Arial" w:hAnsi="Arial" w:cs="Arial"/>
          <w:szCs w:val="20"/>
        </w:rPr>
      </w:pPr>
    </w:p>
    <w:p w14:paraId="06D212E1" w14:textId="77777777" w:rsidR="007F2EE0" w:rsidRPr="007F2EE0" w:rsidRDefault="007F2EE0" w:rsidP="007F2EE0">
      <w:pPr>
        <w:autoSpaceDE w:val="0"/>
        <w:autoSpaceDN w:val="0"/>
        <w:adjustRightInd w:val="0"/>
        <w:spacing w:after="0" w:line="240" w:lineRule="auto"/>
        <w:jc w:val="both"/>
        <w:rPr>
          <w:rFonts w:ascii="Arial" w:eastAsia="Times New Roman" w:hAnsi="Arial" w:cs="Arial"/>
          <w:szCs w:val="20"/>
          <w:lang w:eastAsia="es-CO"/>
        </w:rPr>
      </w:pPr>
      <w:r w:rsidRPr="007F2EE0">
        <w:rPr>
          <w:rFonts w:ascii="Arial" w:hAnsi="Arial" w:cs="Arial"/>
          <w:szCs w:val="20"/>
        </w:rPr>
        <w:t xml:space="preserve">Lo anterior, por cuanto en la declaración (insertar) del (insertar) </w:t>
      </w:r>
      <w:r w:rsidRPr="007F2EE0">
        <w:rPr>
          <w:rFonts w:ascii="Arial" w:eastAsia="Times New Roman" w:hAnsi="Arial" w:cs="Arial"/>
          <w:szCs w:val="20"/>
          <w:lang w:eastAsia="es-CO"/>
        </w:rPr>
        <w:t xml:space="preserve">correspondiente al periodo gravable/bimestre, se observó </w:t>
      </w:r>
      <w:r w:rsidRPr="007F2EE0">
        <w:rPr>
          <w:rFonts w:ascii="Arial" w:eastAsia="Times New Roman" w:hAnsi="Arial" w:cs="Arial"/>
          <w:lang w:eastAsia="ar-SA"/>
        </w:rPr>
        <w:t xml:space="preserve">que </w:t>
      </w:r>
      <w:r w:rsidRPr="007F2EE0">
        <w:rPr>
          <w:rFonts w:ascii="Arial" w:eastAsia="Times New Roman" w:hAnsi="Arial" w:cs="Arial"/>
          <w:color w:val="FF0000"/>
          <w:lang w:eastAsia="ar-SA"/>
        </w:rPr>
        <w:t>(Indicar la causal por la cual se debe dar por no presentada la declaración)</w:t>
      </w:r>
    </w:p>
    <w:p w14:paraId="307CB092" w14:textId="77777777" w:rsidR="007F2EE0" w:rsidRDefault="007F2EE0" w:rsidP="00C00489">
      <w:pPr>
        <w:pStyle w:val="Cuadrculamedia21"/>
        <w:jc w:val="both"/>
        <w:rPr>
          <w:rFonts w:ascii="Arial" w:eastAsia="Times New Roman" w:hAnsi="Arial" w:cs="Arial"/>
          <w:lang w:val="es-CO" w:eastAsia="es-CO"/>
        </w:rPr>
      </w:pPr>
    </w:p>
    <w:p w14:paraId="0B10D003" w14:textId="77777777" w:rsidR="007F2EE0" w:rsidRPr="007F2EE0" w:rsidRDefault="007F2EE0" w:rsidP="007F2EE0">
      <w:pPr>
        <w:autoSpaceDE w:val="0"/>
        <w:autoSpaceDN w:val="0"/>
        <w:adjustRightInd w:val="0"/>
        <w:spacing w:after="0" w:line="240" w:lineRule="auto"/>
        <w:jc w:val="both"/>
        <w:rPr>
          <w:rFonts w:ascii="Arial" w:hAnsi="Arial" w:cs="Arial"/>
          <w:szCs w:val="20"/>
        </w:rPr>
      </w:pPr>
      <w:r w:rsidRPr="007F2EE0">
        <w:rPr>
          <w:rFonts w:ascii="Arial" w:hAnsi="Arial" w:cs="Arial"/>
          <w:szCs w:val="20"/>
        </w:rPr>
        <w:t xml:space="preserve">Que el contribuyente/agente retenedor </w:t>
      </w:r>
      <w:r w:rsidRPr="007F2EE0">
        <w:rPr>
          <w:rFonts w:ascii="Arial" w:hAnsi="Arial" w:cs="Arial"/>
          <w:b/>
          <w:color w:val="FF0000"/>
          <w:szCs w:val="20"/>
        </w:rPr>
        <w:t xml:space="preserve">(insertar) </w:t>
      </w:r>
      <w:r w:rsidRPr="007F2EE0">
        <w:rPr>
          <w:rFonts w:ascii="Arial" w:hAnsi="Arial" w:cs="Arial"/>
          <w:szCs w:val="20"/>
        </w:rPr>
        <w:t xml:space="preserve">identificada con </w:t>
      </w:r>
      <w:proofErr w:type="spellStart"/>
      <w:r w:rsidRPr="007F2EE0">
        <w:rPr>
          <w:rFonts w:ascii="Arial" w:hAnsi="Arial" w:cs="Arial"/>
          <w:szCs w:val="20"/>
        </w:rPr>
        <w:t>Nit</w:t>
      </w:r>
      <w:proofErr w:type="spellEnd"/>
      <w:r w:rsidRPr="007F2EE0">
        <w:rPr>
          <w:rFonts w:ascii="Arial" w:hAnsi="Arial" w:cs="Arial"/>
          <w:szCs w:val="20"/>
        </w:rPr>
        <w:t xml:space="preserve">. </w:t>
      </w:r>
      <w:r w:rsidRPr="007F2EE0">
        <w:rPr>
          <w:rFonts w:ascii="Arial" w:hAnsi="Arial" w:cs="Arial"/>
          <w:b/>
          <w:szCs w:val="20"/>
        </w:rPr>
        <w:t>(insertar)</w:t>
      </w:r>
      <w:r w:rsidRPr="007F2EE0">
        <w:rPr>
          <w:rFonts w:ascii="Arial" w:hAnsi="Arial" w:cs="Arial"/>
          <w:szCs w:val="20"/>
        </w:rPr>
        <w:t>,</w:t>
      </w:r>
      <w:r w:rsidRPr="007F2EE0">
        <w:rPr>
          <w:rFonts w:ascii="Arial" w:hAnsi="Arial" w:cs="Arial"/>
          <w:b/>
          <w:szCs w:val="20"/>
        </w:rPr>
        <w:t xml:space="preserve"> </w:t>
      </w:r>
      <w:r w:rsidRPr="007F2EE0">
        <w:rPr>
          <w:rFonts w:ascii="Arial" w:hAnsi="Arial" w:cs="Arial"/>
          <w:szCs w:val="20"/>
        </w:rPr>
        <w:t xml:space="preserve">presentó dentro del término establecido para tal efecto, recurso de reposición y en subsidio apelación en los términos de la Ley 1437 de 2011, contra el mencionado Auto Declarativo. </w:t>
      </w:r>
    </w:p>
    <w:p w14:paraId="05F38BA6" w14:textId="77777777" w:rsidR="007F2EE0" w:rsidRDefault="007F2EE0" w:rsidP="00C00489">
      <w:pPr>
        <w:autoSpaceDE w:val="0"/>
        <w:autoSpaceDN w:val="0"/>
        <w:adjustRightInd w:val="0"/>
        <w:spacing w:after="0" w:line="240" w:lineRule="auto"/>
        <w:jc w:val="both"/>
        <w:rPr>
          <w:rFonts w:ascii="Arial" w:hAnsi="Arial" w:cs="Arial"/>
        </w:rPr>
      </w:pPr>
    </w:p>
    <w:p w14:paraId="12F419CC" w14:textId="77777777" w:rsidR="00B93966" w:rsidRPr="007F2EE0" w:rsidRDefault="00B93966" w:rsidP="00C00489">
      <w:pPr>
        <w:autoSpaceDE w:val="0"/>
        <w:autoSpaceDN w:val="0"/>
        <w:adjustRightInd w:val="0"/>
        <w:spacing w:after="0" w:line="240" w:lineRule="auto"/>
        <w:jc w:val="both"/>
        <w:rPr>
          <w:rFonts w:ascii="Arial" w:hAnsi="Arial" w:cs="Arial"/>
        </w:rPr>
      </w:pPr>
      <w:r w:rsidRPr="007F2EE0">
        <w:rPr>
          <w:rFonts w:ascii="Arial" w:hAnsi="Arial" w:cs="Arial"/>
        </w:rPr>
        <w:t>Que el recurso de reposición fue confirmado mediante resoluci</w:t>
      </w:r>
      <w:r w:rsidR="00031328" w:rsidRPr="007F2EE0">
        <w:rPr>
          <w:rFonts w:ascii="Arial" w:hAnsi="Arial" w:cs="Arial"/>
        </w:rPr>
        <w:t xml:space="preserve">ón No. </w:t>
      </w:r>
      <w:r w:rsidR="00031328" w:rsidRPr="007F2EE0">
        <w:rPr>
          <w:rFonts w:ascii="Arial" w:hAnsi="Arial" w:cs="Arial"/>
          <w:color w:val="FF0000"/>
        </w:rPr>
        <w:t xml:space="preserve">(insertar), </w:t>
      </w:r>
      <w:r w:rsidR="00031328" w:rsidRPr="007F2EE0">
        <w:rPr>
          <w:rFonts w:ascii="Arial" w:hAnsi="Arial" w:cs="Arial"/>
        </w:rPr>
        <w:t xml:space="preserve">razón por la cual se dio traslado a la Secretaría de Hacienda para resolver el recurso de apelación. </w:t>
      </w:r>
    </w:p>
    <w:p w14:paraId="398E4F7F" w14:textId="77777777" w:rsidR="00E10B43" w:rsidRPr="007F2EE0" w:rsidRDefault="00E10B43" w:rsidP="00E10B43">
      <w:pPr>
        <w:pStyle w:val="Cuadrculamedia21"/>
        <w:jc w:val="both"/>
        <w:rPr>
          <w:rFonts w:ascii="Arial" w:eastAsia="Times New Roman" w:hAnsi="Arial" w:cs="Arial"/>
          <w:lang w:val="es-CO" w:eastAsia="es-CO"/>
        </w:rPr>
      </w:pPr>
    </w:p>
    <w:p w14:paraId="238C914E" w14:textId="77777777" w:rsidR="00E10B43" w:rsidRPr="007F2EE0" w:rsidRDefault="00E10B43" w:rsidP="00E10B43">
      <w:pPr>
        <w:pStyle w:val="Cuadrculamedia21"/>
        <w:jc w:val="both"/>
        <w:rPr>
          <w:rFonts w:ascii="Arial" w:hAnsi="Arial" w:cs="Arial"/>
          <w:b/>
          <w:lang w:val="es-MX"/>
        </w:rPr>
      </w:pPr>
      <w:r w:rsidRPr="007F2EE0">
        <w:rPr>
          <w:rFonts w:ascii="Arial" w:eastAsia="Times New Roman" w:hAnsi="Arial" w:cs="Arial"/>
          <w:lang w:eastAsia="es-CO"/>
        </w:rPr>
        <w:t xml:space="preserve"> </w:t>
      </w:r>
      <w:r w:rsidRPr="007F2EE0">
        <w:rPr>
          <w:rFonts w:ascii="Arial" w:hAnsi="Arial" w:cs="Arial"/>
          <w:b/>
          <w:lang w:val="es-MX"/>
        </w:rPr>
        <w:t>FUNDAMENTOS JURÍDICOS EN RELACIÓN CON LA PROCEDENCIA DEL RECURSO</w:t>
      </w:r>
    </w:p>
    <w:p w14:paraId="62AF32D4" w14:textId="77777777" w:rsidR="00E10B43" w:rsidRPr="007F2EE0" w:rsidRDefault="00E10B43" w:rsidP="00E10B43">
      <w:pPr>
        <w:pStyle w:val="Cuadrculamedia21"/>
        <w:jc w:val="both"/>
        <w:rPr>
          <w:rFonts w:ascii="Arial" w:hAnsi="Arial" w:cs="Arial"/>
          <w:b/>
          <w:lang w:val="es-MX"/>
        </w:rPr>
      </w:pPr>
    </w:p>
    <w:p w14:paraId="763DD284" w14:textId="77777777" w:rsidR="00E10B43" w:rsidRPr="007F2EE0" w:rsidRDefault="00E10B43" w:rsidP="00E10B43">
      <w:pPr>
        <w:pStyle w:val="Cuadrculamedia21"/>
        <w:jc w:val="both"/>
        <w:rPr>
          <w:rFonts w:ascii="Arial" w:hAnsi="Arial" w:cs="Arial"/>
          <w:b/>
          <w:lang w:val="es-MX"/>
        </w:rPr>
      </w:pPr>
      <w:r w:rsidRPr="007F2EE0">
        <w:rPr>
          <w:rFonts w:ascii="Arial" w:hAnsi="Arial" w:cs="Arial"/>
          <w:b/>
          <w:lang w:val="es-MX"/>
        </w:rPr>
        <w:t>De la competencia de la Secretaría de Hacienda</w:t>
      </w:r>
    </w:p>
    <w:p w14:paraId="3CC21A8C" w14:textId="77777777" w:rsidR="00E10B43" w:rsidRPr="007F2EE0" w:rsidRDefault="00E10B43" w:rsidP="00E10B43">
      <w:pPr>
        <w:pStyle w:val="Cuadrculamedia21"/>
        <w:jc w:val="both"/>
        <w:rPr>
          <w:rFonts w:ascii="Arial" w:hAnsi="Arial" w:cs="Arial"/>
          <w:lang w:val="es-MX"/>
        </w:rPr>
      </w:pPr>
    </w:p>
    <w:p w14:paraId="7D814BCA" w14:textId="3C323789" w:rsidR="00E10B43" w:rsidRPr="007F2EE0" w:rsidRDefault="00E10B43" w:rsidP="00E10B43">
      <w:pPr>
        <w:pStyle w:val="Cuadrculamedia21"/>
        <w:jc w:val="both"/>
        <w:rPr>
          <w:rFonts w:ascii="Arial" w:hAnsi="Arial" w:cs="Arial"/>
          <w:lang w:val="es-MX"/>
        </w:rPr>
      </w:pPr>
      <w:r w:rsidRPr="007F2EE0">
        <w:rPr>
          <w:rFonts w:ascii="Arial" w:hAnsi="Arial" w:cs="Arial"/>
          <w:lang w:val="es-MX"/>
        </w:rPr>
        <w:t>Que de conformidad con la estructura orgánica del municipio de Itagüí</w:t>
      </w:r>
      <w:r w:rsidR="007F2EE0">
        <w:rPr>
          <w:rFonts w:ascii="Arial" w:hAnsi="Arial" w:cs="Arial"/>
          <w:lang w:val="es-MX"/>
        </w:rPr>
        <w:t>,</w:t>
      </w:r>
      <w:r w:rsidRPr="007F2EE0">
        <w:rPr>
          <w:rFonts w:ascii="Arial" w:hAnsi="Arial" w:cs="Arial"/>
          <w:lang w:val="es-MX"/>
        </w:rPr>
        <w:t xml:space="preserve"> consagrada en el Decreto </w:t>
      </w:r>
      <w:r w:rsidR="00DC1945" w:rsidRPr="007F2EE0">
        <w:rPr>
          <w:rFonts w:ascii="Arial" w:hAnsi="Arial" w:cs="Arial"/>
          <w:lang w:val="es-MX"/>
        </w:rPr>
        <w:t>672 de 2017</w:t>
      </w:r>
      <w:r w:rsidRPr="007F2EE0">
        <w:rPr>
          <w:rFonts w:ascii="Arial" w:hAnsi="Arial" w:cs="Arial"/>
          <w:lang w:val="es-MX"/>
        </w:rPr>
        <w:t xml:space="preserve"> y acorde con lo dispuesto en el Artículo 74 de la Ley 1437 de 2011 –Código de Procedimiento Administrativo y de lo Contencioso Administrativo.-, es competente la Secretaría de Hacienda para conocer del Recurso de Apelación.</w:t>
      </w:r>
    </w:p>
    <w:p w14:paraId="644589E7" w14:textId="77777777" w:rsidR="00E10B43" w:rsidRPr="007F2EE0" w:rsidRDefault="00E10B43" w:rsidP="00E10B43">
      <w:pPr>
        <w:pStyle w:val="Cuadrculamedia21"/>
        <w:jc w:val="both"/>
        <w:rPr>
          <w:rFonts w:ascii="Arial" w:hAnsi="Arial" w:cs="Arial"/>
          <w:lang w:val="es-MX"/>
        </w:rPr>
      </w:pPr>
    </w:p>
    <w:p w14:paraId="5AC85721" w14:textId="77777777" w:rsidR="00E10B43" w:rsidRPr="007F2EE0" w:rsidRDefault="00E10B43" w:rsidP="00E10B43">
      <w:pPr>
        <w:pStyle w:val="Cuadrculamedia21"/>
        <w:jc w:val="both"/>
        <w:rPr>
          <w:rFonts w:ascii="Arial" w:hAnsi="Arial" w:cs="Arial"/>
          <w:b/>
          <w:lang w:val="es-MX"/>
        </w:rPr>
      </w:pPr>
      <w:r w:rsidRPr="007F2EE0">
        <w:rPr>
          <w:rFonts w:ascii="Arial" w:hAnsi="Arial" w:cs="Arial"/>
          <w:b/>
          <w:lang w:val="es-MX"/>
        </w:rPr>
        <w:t>Facultades de la Administración en la actuación administrativa.</w:t>
      </w:r>
    </w:p>
    <w:p w14:paraId="52C382A0" w14:textId="77777777" w:rsidR="00E10B43" w:rsidRPr="007F2EE0" w:rsidRDefault="00E10B43" w:rsidP="00E10B43">
      <w:pPr>
        <w:pStyle w:val="Cuadrculamedia21"/>
        <w:jc w:val="both"/>
        <w:rPr>
          <w:rFonts w:ascii="Arial" w:hAnsi="Arial" w:cs="Arial"/>
          <w:lang w:val="es-MX"/>
        </w:rPr>
      </w:pPr>
    </w:p>
    <w:p w14:paraId="317714B5" w14:textId="3CC0F2F5" w:rsidR="00C00489" w:rsidRPr="007F2EE0" w:rsidRDefault="00C00489" w:rsidP="00C00489">
      <w:pPr>
        <w:autoSpaceDE w:val="0"/>
        <w:autoSpaceDN w:val="0"/>
        <w:adjustRightInd w:val="0"/>
        <w:spacing w:after="0" w:line="240" w:lineRule="auto"/>
        <w:jc w:val="both"/>
        <w:rPr>
          <w:rFonts w:ascii="Arial" w:hAnsi="Arial" w:cs="Arial"/>
        </w:rPr>
      </w:pPr>
      <w:r w:rsidRPr="007F2EE0">
        <w:rPr>
          <w:rFonts w:ascii="Arial" w:hAnsi="Arial" w:cs="Arial"/>
        </w:rPr>
        <w:t xml:space="preserve">El procedimiento para el agotamiento de la </w:t>
      </w:r>
      <w:r w:rsidRPr="007F2EE0">
        <w:rPr>
          <w:rFonts w:ascii="Arial" w:hAnsi="Arial" w:cs="Arial"/>
          <w:lang w:val="es-MX"/>
        </w:rPr>
        <w:t>actuación administrativa</w:t>
      </w:r>
      <w:r w:rsidRPr="007F2EE0">
        <w:rPr>
          <w:rFonts w:ascii="Arial" w:hAnsi="Arial" w:cs="Arial"/>
        </w:rPr>
        <w:t xml:space="preserve"> frente a</w:t>
      </w:r>
      <w:r w:rsidRPr="007F2EE0">
        <w:rPr>
          <w:rFonts w:ascii="Arial" w:hAnsi="Arial" w:cs="Arial"/>
          <w:iCs/>
        </w:rPr>
        <w:t>l acto previo que declara com</w:t>
      </w:r>
      <w:r w:rsidRPr="007F2EE0">
        <w:rPr>
          <w:rFonts w:ascii="Arial" w:hAnsi="Arial" w:cs="Arial"/>
        </w:rPr>
        <w:t>o no presentada una declaración tributaria en el Municipio de Itagüí</w:t>
      </w:r>
      <w:r w:rsidR="007F2EE0">
        <w:rPr>
          <w:rFonts w:ascii="Arial" w:hAnsi="Arial" w:cs="Arial"/>
        </w:rPr>
        <w:t>,</w:t>
      </w:r>
      <w:r w:rsidRPr="007F2EE0">
        <w:rPr>
          <w:rFonts w:ascii="Arial" w:hAnsi="Arial" w:cs="Arial"/>
        </w:rPr>
        <w:t xml:space="preserve"> está reglado en </w:t>
      </w:r>
      <w:r w:rsidR="007F2EE0">
        <w:rPr>
          <w:rFonts w:ascii="Arial" w:hAnsi="Arial" w:cs="Arial"/>
        </w:rPr>
        <w:t>los</w:t>
      </w:r>
      <w:r w:rsidRPr="007F2EE0">
        <w:rPr>
          <w:rFonts w:ascii="Arial" w:hAnsi="Arial" w:cs="Arial"/>
        </w:rPr>
        <w:t xml:space="preserve"> </w:t>
      </w:r>
      <w:r w:rsidR="00045466" w:rsidRPr="007F2EE0">
        <w:rPr>
          <w:rFonts w:ascii="Arial" w:hAnsi="Arial" w:cs="Arial"/>
        </w:rPr>
        <w:t>artículo</w:t>
      </w:r>
      <w:r w:rsidR="007F2EE0">
        <w:rPr>
          <w:rFonts w:ascii="Arial" w:hAnsi="Arial" w:cs="Arial"/>
        </w:rPr>
        <w:t>s 312 y 385</w:t>
      </w:r>
      <w:r w:rsidRPr="007F2EE0">
        <w:rPr>
          <w:rFonts w:ascii="Arial" w:hAnsi="Arial" w:cs="Arial"/>
        </w:rPr>
        <w:t xml:space="preserve"> del Estatuto Tributario Municipal, que al respecto dispone</w:t>
      </w:r>
      <w:r w:rsidR="007F2EE0">
        <w:rPr>
          <w:rFonts w:ascii="Arial" w:hAnsi="Arial" w:cs="Arial"/>
        </w:rPr>
        <w:t>n</w:t>
      </w:r>
      <w:r w:rsidRPr="007F2EE0">
        <w:rPr>
          <w:rFonts w:ascii="Arial" w:hAnsi="Arial" w:cs="Arial"/>
        </w:rPr>
        <w:t>:</w:t>
      </w:r>
    </w:p>
    <w:p w14:paraId="406242C3" w14:textId="77777777" w:rsidR="00C00489" w:rsidRPr="007F2EE0" w:rsidRDefault="00C00489" w:rsidP="00C00489">
      <w:pPr>
        <w:autoSpaceDE w:val="0"/>
        <w:autoSpaceDN w:val="0"/>
        <w:adjustRightInd w:val="0"/>
        <w:spacing w:after="0"/>
        <w:jc w:val="both"/>
        <w:rPr>
          <w:rFonts w:ascii="Arial" w:hAnsi="Arial" w:cs="Arial"/>
        </w:rPr>
      </w:pPr>
    </w:p>
    <w:p w14:paraId="14A818F8" w14:textId="77777777" w:rsidR="00C00489" w:rsidRPr="007F2EE0" w:rsidRDefault="00C00489" w:rsidP="007F2EE0">
      <w:pPr>
        <w:autoSpaceDE w:val="0"/>
        <w:autoSpaceDN w:val="0"/>
        <w:adjustRightInd w:val="0"/>
        <w:spacing w:after="0" w:line="240" w:lineRule="auto"/>
        <w:ind w:left="227"/>
        <w:jc w:val="both"/>
        <w:rPr>
          <w:rFonts w:ascii="Arial" w:hAnsi="Arial" w:cs="Arial"/>
          <w:i/>
        </w:rPr>
      </w:pPr>
      <w:r w:rsidRPr="007F2EE0">
        <w:rPr>
          <w:rFonts w:ascii="Arial" w:hAnsi="Arial" w:cs="Arial"/>
          <w:i/>
        </w:rPr>
        <w:t>“</w:t>
      </w:r>
      <w:r w:rsidR="00045466" w:rsidRPr="007F2EE0">
        <w:rPr>
          <w:rFonts w:ascii="Arial" w:hAnsi="Arial" w:cs="Arial"/>
          <w:b/>
          <w:i/>
        </w:rPr>
        <w:t>ARTÍCULO 312</w:t>
      </w:r>
      <w:r w:rsidRPr="007F2EE0">
        <w:rPr>
          <w:rFonts w:ascii="Arial" w:hAnsi="Arial" w:cs="Arial"/>
          <w:b/>
          <w:i/>
        </w:rPr>
        <w:t>: ACTO</w:t>
      </w:r>
      <w:r w:rsidRPr="007F2EE0">
        <w:rPr>
          <w:rFonts w:ascii="Arial" w:hAnsi="Arial" w:cs="Arial"/>
          <w:i/>
        </w:rPr>
        <w:t xml:space="preserve"> </w:t>
      </w:r>
      <w:r w:rsidR="00045466" w:rsidRPr="007F2EE0">
        <w:rPr>
          <w:rFonts w:ascii="Arial" w:hAnsi="Arial" w:cs="Arial"/>
          <w:b/>
          <w:i/>
        </w:rPr>
        <w:t>DECLARATIVO</w:t>
      </w:r>
    </w:p>
    <w:p w14:paraId="0FD2ABAD" w14:textId="77777777" w:rsidR="00C00489" w:rsidRPr="007F2EE0" w:rsidRDefault="00C00489" w:rsidP="007F2EE0">
      <w:pPr>
        <w:autoSpaceDE w:val="0"/>
        <w:autoSpaceDN w:val="0"/>
        <w:adjustRightInd w:val="0"/>
        <w:spacing w:after="0" w:line="240" w:lineRule="auto"/>
        <w:ind w:left="227"/>
        <w:jc w:val="both"/>
        <w:rPr>
          <w:rFonts w:ascii="Arial" w:hAnsi="Arial" w:cs="Arial"/>
          <w:i/>
        </w:rPr>
      </w:pPr>
      <w:r w:rsidRPr="007F2EE0">
        <w:rPr>
          <w:rFonts w:ascii="Arial" w:hAnsi="Arial" w:cs="Arial"/>
          <w:i/>
        </w:rPr>
        <w:t>(…)</w:t>
      </w:r>
    </w:p>
    <w:p w14:paraId="166AA345" w14:textId="77777777" w:rsidR="00045466" w:rsidRPr="007F2EE0" w:rsidRDefault="00045466" w:rsidP="007F2EE0">
      <w:pPr>
        <w:pStyle w:val="Cuadrculamedia21"/>
        <w:ind w:left="227"/>
        <w:jc w:val="both"/>
        <w:rPr>
          <w:rFonts w:ascii="Arial" w:hAnsi="Arial" w:cs="Arial"/>
          <w:i/>
          <w:lang w:val="es-CO"/>
        </w:rPr>
      </w:pPr>
      <w:r w:rsidRPr="007F2EE0">
        <w:rPr>
          <w:rFonts w:ascii="Arial" w:hAnsi="Arial" w:cs="Arial"/>
          <w:i/>
          <w:lang w:val="es-CO"/>
        </w:rPr>
        <w:t xml:space="preserve">Contra el auto declarativo que da por no presentada la declaración procede el recurso de reposición y en subsidio el de apelación. </w:t>
      </w:r>
    </w:p>
    <w:p w14:paraId="140656C0" w14:textId="77777777" w:rsidR="00045466" w:rsidRPr="007F2EE0" w:rsidRDefault="00045466" w:rsidP="007F2EE0">
      <w:pPr>
        <w:pStyle w:val="Cuadrculamedia21"/>
        <w:ind w:left="227"/>
        <w:jc w:val="both"/>
        <w:rPr>
          <w:rFonts w:ascii="Arial" w:hAnsi="Arial" w:cs="Arial"/>
          <w:lang w:val="es-MX"/>
        </w:rPr>
      </w:pPr>
    </w:p>
    <w:p w14:paraId="32ADB112" w14:textId="77777777" w:rsidR="006A6356" w:rsidRPr="007F2EE0" w:rsidRDefault="00E10B43" w:rsidP="007F2EE0">
      <w:pPr>
        <w:pStyle w:val="Cuadrculamedia21"/>
        <w:ind w:left="227"/>
        <w:jc w:val="both"/>
        <w:rPr>
          <w:rFonts w:ascii="Arial" w:hAnsi="Arial" w:cs="Arial"/>
          <w:i/>
        </w:rPr>
      </w:pPr>
      <w:r w:rsidRPr="007F2EE0">
        <w:rPr>
          <w:rFonts w:ascii="Arial" w:hAnsi="Arial" w:cs="Arial"/>
          <w:b/>
          <w:i/>
        </w:rPr>
        <w:t>“ARTICULO 3</w:t>
      </w:r>
      <w:r w:rsidR="00045466" w:rsidRPr="007F2EE0">
        <w:rPr>
          <w:rFonts w:ascii="Arial" w:hAnsi="Arial" w:cs="Arial"/>
          <w:b/>
          <w:i/>
        </w:rPr>
        <w:t>85</w:t>
      </w:r>
      <w:r w:rsidRPr="007F2EE0">
        <w:rPr>
          <w:rFonts w:ascii="Arial" w:hAnsi="Arial" w:cs="Arial"/>
          <w:b/>
          <w:i/>
        </w:rPr>
        <w:t xml:space="preserve">. COMPETENCIA FUNCIONAL DE </w:t>
      </w:r>
      <w:r w:rsidR="006E4B40" w:rsidRPr="007F2EE0">
        <w:rPr>
          <w:rFonts w:ascii="Arial" w:hAnsi="Arial" w:cs="Arial"/>
          <w:b/>
          <w:i/>
        </w:rPr>
        <w:t>DISCUSIÓN</w:t>
      </w:r>
      <w:r w:rsidRPr="007F2EE0">
        <w:rPr>
          <w:rFonts w:ascii="Arial" w:hAnsi="Arial" w:cs="Arial"/>
          <w:i/>
        </w:rPr>
        <w:t xml:space="preserve">. </w:t>
      </w:r>
      <w:r w:rsidR="006A6356" w:rsidRPr="007F2EE0">
        <w:rPr>
          <w:rFonts w:ascii="Arial" w:hAnsi="Arial" w:cs="Arial"/>
          <w:i/>
        </w:rPr>
        <w:t xml:space="preserve">Corresponde a la Secretaría de Hacienda Municipal, fallar los recursos de reconsideración contra los diversos actos de determinación de impuestos, imposición de sanciones y los demás actos definitivos que sean expedidos en materia tributaria. </w:t>
      </w:r>
    </w:p>
    <w:p w14:paraId="4C6EC4B3" w14:textId="77777777" w:rsidR="006A6356" w:rsidRPr="007F2EE0" w:rsidRDefault="006A6356" w:rsidP="006A6356">
      <w:pPr>
        <w:pStyle w:val="Cuadrculamedia21"/>
        <w:ind w:left="708"/>
        <w:jc w:val="both"/>
        <w:rPr>
          <w:rFonts w:ascii="Arial" w:hAnsi="Arial" w:cs="Arial"/>
          <w:i/>
        </w:rPr>
      </w:pPr>
    </w:p>
    <w:p w14:paraId="507CD39A" w14:textId="77777777" w:rsidR="006A6356" w:rsidRPr="007F2EE0" w:rsidRDefault="006A6356" w:rsidP="006A6356">
      <w:pPr>
        <w:pStyle w:val="Sinespaciado"/>
        <w:jc w:val="both"/>
        <w:rPr>
          <w:rFonts w:ascii="Arial" w:hAnsi="Arial" w:cs="Arial"/>
          <w:i/>
          <w:lang w:val="es-ES"/>
        </w:rPr>
      </w:pPr>
      <w:r w:rsidRPr="007F2EE0">
        <w:rPr>
          <w:rFonts w:ascii="Arial" w:hAnsi="Arial" w:cs="Arial"/>
          <w:i/>
          <w:lang w:val="es-ES"/>
        </w:rPr>
        <w:lastRenderedPageBreak/>
        <w:t>Asimismo, es función de los servidores de la Administración Tributaria Municipal, previa comisión o reparto, sustanciar los expedientes, solicitar pruebas, realizar los estudios necesarios, dar concepto sobre los expedientes, proyectar los actos que resuelven los recursos de reconsideración y realizar la notificación de los mismos.</w:t>
      </w:r>
    </w:p>
    <w:p w14:paraId="5FCEAD36" w14:textId="77777777" w:rsidR="006A6356" w:rsidRPr="007F2EE0" w:rsidRDefault="006A6356" w:rsidP="00E10B43">
      <w:pPr>
        <w:pStyle w:val="Cuadrculamedia21"/>
        <w:ind w:left="708"/>
        <w:jc w:val="both"/>
        <w:rPr>
          <w:rFonts w:ascii="Arial" w:hAnsi="Arial" w:cs="Arial"/>
          <w:i/>
        </w:rPr>
      </w:pPr>
    </w:p>
    <w:p w14:paraId="16D7CA89" w14:textId="5425317C" w:rsidR="00E10B43" w:rsidRPr="007F2EE0" w:rsidRDefault="00E10B43" w:rsidP="007F2EE0">
      <w:pPr>
        <w:pStyle w:val="Cuadrculamedia21"/>
        <w:ind w:left="-170"/>
        <w:jc w:val="both"/>
        <w:rPr>
          <w:rFonts w:ascii="Arial" w:hAnsi="Arial" w:cs="Arial"/>
        </w:rPr>
      </w:pPr>
      <w:r w:rsidRPr="007F2EE0">
        <w:rPr>
          <w:rFonts w:ascii="Arial" w:hAnsi="Arial" w:cs="Arial"/>
        </w:rPr>
        <w:t>Respecto al recurso de apelación</w:t>
      </w:r>
      <w:r w:rsidR="007F2EE0">
        <w:rPr>
          <w:rFonts w:ascii="Arial" w:hAnsi="Arial" w:cs="Arial"/>
        </w:rPr>
        <w:t>,</w:t>
      </w:r>
      <w:r w:rsidRPr="007F2EE0">
        <w:rPr>
          <w:rFonts w:ascii="Arial" w:hAnsi="Arial" w:cs="Arial"/>
        </w:rPr>
        <w:t xml:space="preserve"> la </w:t>
      </w:r>
      <w:r w:rsidR="007F2EE0">
        <w:rPr>
          <w:rFonts w:ascii="Arial" w:hAnsi="Arial" w:cs="Arial"/>
        </w:rPr>
        <w:t>L</w:t>
      </w:r>
      <w:r w:rsidRPr="007F2EE0">
        <w:rPr>
          <w:rFonts w:ascii="Arial" w:hAnsi="Arial" w:cs="Arial"/>
        </w:rPr>
        <w:t>ey 1437 de 2011 en su Artículo 74 dispone:</w:t>
      </w:r>
    </w:p>
    <w:p w14:paraId="6F819C0B" w14:textId="77777777" w:rsidR="00E10B43" w:rsidRPr="007F2EE0" w:rsidRDefault="00E10B43" w:rsidP="00E10B43">
      <w:pPr>
        <w:pStyle w:val="Cuadrculamedia21"/>
        <w:ind w:left="708"/>
        <w:jc w:val="both"/>
        <w:rPr>
          <w:rFonts w:ascii="Arial" w:hAnsi="Arial" w:cs="Arial"/>
          <w:i/>
        </w:rPr>
      </w:pPr>
      <w:r w:rsidRPr="007F2EE0">
        <w:rPr>
          <w:rFonts w:ascii="Arial" w:hAnsi="Arial" w:cs="Arial"/>
          <w:i/>
        </w:rPr>
        <w:t xml:space="preserve"> </w:t>
      </w:r>
    </w:p>
    <w:p w14:paraId="5A4C4DA0" w14:textId="77777777" w:rsidR="00E10B43" w:rsidRPr="007F2EE0" w:rsidRDefault="00E10B43" w:rsidP="00E10B43">
      <w:pPr>
        <w:pStyle w:val="NormalWeb"/>
        <w:shd w:val="clear" w:color="auto" w:fill="FFFFFF"/>
        <w:spacing w:before="0" w:beforeAutospacing="0" w:after="0" w:afterAutospacing="0"/>
        <w:ind w:left="708"/>
        <w:jc w:val="both"/>
        <w:textAlignment w:val="baseline"/>
        <w:rPr>
          <w:rFonts w:ascii="Arial" w:eastAsia="Calibri" w:hAnsi="Arial" w:cs="Arial"/>
          <w:i/>
          <w:sz w:val="22"/>
          <w:szCs w:val="22"/>
          <w:lang w:val="es-ES" w:eastAsia="en-US"/>
        </w:rPr>
      </w:pPr>
      <w:r w:rsidRPr="007F2EE0">
        <w:rPr>
          <w:rStyle w:val="Textoennegrita"/>
          <w:rFonts w:ascii="Arial" w:hAnsi="Arial" w:cs="Arial"/>
          <w:i/>
          <w:color w:val="000000"/>
          <w:sz w:val="22"/>
          <w:szCs w:val="22"/>
          <w:bdr w:val="none" w:sz="0" w:space="0" w:color="auto" w:frame="1"/>
        </w:rPr>
        <w:t>“Artículo 74.</w:t>
      </w:r>
      <w:r w:rsidRPr="007F2EE0">
        <w:rPr>
          <w:rStyle w:val="apple-converted-space"/>
          <w:rFonts w:ascii="Arial" w:hAnsi="Arial" w:cs="Arial"/>
          <w:b/>
          <w:bCs/>
          <w:i/>
          <w:color w:val="000000"/>
          <w:sz w:val="22"/>
          <w:szCs w:val="22"/>
          <w:bdr w:val="none" w:sz="0" w:space="0" w:color="auto" w:frame="1"/>
        </w:rPr>
        <w:t> </w:t>
      </w:r>
      <w:r w:rsidRPr="007F2EE0">
        <w:rPr>
          <w:rFonts w:ascii="Arial" w:eastAsia="Calibri" w:hAnsi="Arial" w:cs="Arial"/>
          <w:i/>
          <w:sz w:val="22"/>
          <w:szCs w:val="22"/>
          <w:lang w:val="es-ES" w:eastAsia="en-US"/>
        </w:rPr>
        <w:t>Recursos contra los actos administrativos. Por regla general, contra los actos definitivos procederán los siguientes recursos: </w:t>
      </w:r>
    </w:p>
    <w:p w14:paraId="3C4AE83D" w14:textId="77777777" w:rsidR="00E10B43" w:rsidRPr="007F2EE0" w:rsidRDefault="00E10B43" w:rsidP="00E10B43">
      <w:pPr>
        <w:pStyle w:val="NormalWeb"/>
        <w:shd w:val="clear" w:color="auto" w:fill="FFFFFF"/>
        <w:spacing w:before="0" w:beforeAutospacing="0" w:after="0" w:afterAutospacing="0"/>
        <w:ind w:left="708"/>
        <w:jc w:val="both"/>
        <w:textAlignment w:val="baseline"/>
        <w:rPr>
          <w:rFonts w:ascii="Arial" w:eastAsia="Calibri" w:hAnsi="Arial" w:cs="Arial"/>
          <w:i/>
          <w:sz w:val="22"/>
          <w:szCs w:val="22"/>
          <w:lang w:val="es-ES" w:eastAsia="en-US"/>
        </w:rPr>
      </w:pPr>
    </w:p>
    <w:p w14:paraId="20BC4254" w14:textId="77777777" w:rsidR="00E10B43" w:rsidRPr="007F2EE0" w:rsidRDefault="00031328" w:rsidP="00E10B43">
      <w:pPr>
        <w:pStyle w:val="NormalWeb"/>
        <w:shd w:val="clear" w:color="auto" w:fill="FFFFFF"/>
        <w:spacing w:before="0" w:beforeAutospacing="0" w:after="0" w:afterAutospacing="0"/>
        <w:ind w:left="708"/>
        <w:jc w:val="both"/>
        <w:textAlignment w:val="baseline"/>
        <w:rPr>
          <w:rFonts w:ascii="Arial" w:eastAsia="Calibri" w:hAnsi="Arial" w:cs="Arial"/>
          <w:i/>
          <w:sz w:val="22"/>
          <w:szCs w:val="22"/>
          <w:lang w:val="es-ES" w:eastAsia="en-US"/>
        </w:rPr>
      </w:pPr>
      <w:r w:rsidRPr="007F2EE0">
        <w:rPr>
          <w:rFonts w:ascii="Arial" w:eastAsia="Calibri" w:hAnsi="Arial" w:cs="Arial"/>
          <w:i/>
          <w:sz w:val="22"/>
          <w:szCs w:val="22"/>
          <w:lang w:val="es-ES" w:eastAsia="en-US"/>
        </w:rPr>
        <w:t>2. El de apelación, para ante el inmediato superior administrativo o funcional con el mismo propósito</w:t>
      </w:r>
      <w:proofErr w:type="gramStart"/>
      <w:r w:rsidRPr="007F2EE0">
        <w:rPr>
          <w:rFonts w:ascii="Arial" w:eastAsia="Calibri" w:hAnsi="Arial" w:cs="Arial"/>
          <w:i/>
          <w:sz w:val="22"/>
          <w:szCs w:val="22"/>
          <w:lang w:val="es-ES" w:eastAsia="en-US"/>
        </w:rPr>
        <w:t>.</w:t>
      </w:r>
      <w:r w:rsidR="00FA78BD" w:rsidRPr="007F2EE0">
        <w:rPr>
          <w:rFonts w:ascii="Arial" w:eastAsia="Calibri" w:hAnsi="Arial" w:cs="Arial"/>
          <w:i/>
          <w:sz w:val="22"/>
          <w:szCs w:val="22"/>
          <w:lang w:val="es-ES" w:eastAsia="en-US"/>
        </w:rPr>
        <w:t>.</w:t>
      </w:r>
      <w:proofErr w:type="gramEnd"/>
      <w:r w:rsidR="00B0671F" w:rsidRPr="007F2EE0">
        <w:rPr>
          <w:rFonts w:ascii="Arial" w:eastAsia="Calibri" w:hAnsi="Arial" w:cs="Arial"/>
          <w:i/>
          <w:sz w:val="22"/>
          <w:szCs w:val="22"/>
          <w:lang w:val="es-ES" w:eastAsia="en-US"/>
        </w:rPr>
        <w:t>(…)</w:t>
      </w:r>
    </w:p>
    <w:p w14:paraId="71496602" w14:textId="77777777" w:rsidR="00E10B43" w:rsidRPr="007F2EE0" w:rsidRDefault="00E10B43" w:rsidP="00E10B43">
      <w:pPr>
        <w:pStyle w:val="Cuadrculamedia21"/>
        <w:ind w:left="708"/>
        <w:jc w:val="both"/>
        <w:rPr>
          <w:rFonts w:ascii="Arial" w:hAnsi="Arial" w:cs="Arial"/>
          <w:i/>
        </w:rPr>
      </w:pPr>
    </w:p>
    <w:p w14:paraId="27DB3E3C" w14:textId="77777777" w:rsidR="00E10B43" w:rsidRPr="007F2EE0" w:rsidRDefault="00E10B43" w:rsidP="00E10B43">
      <w:pPr>
        <w:pStyle w:val="Default"/>
        <w:jc w:val="both"/>
        <w:rPr>
          <w:rFonts w:ascii="Arial" w:hAnsi="Arial" w:cs="Arial"/>
          <w:sz w:val="22"/>
          <w:szCs w:val="22"/>
        </w:rPr>
      </w:pPr>
      <w:r w:rsidRPr="007F2EE0">
        <w:rPr>
          <w:rFonts w:ascii="Arial" w:hAnsi="Arial" w:cs="Arial"/>
          <w:sz w:val="22"/>
          <w:szCs w:val="22"/>
        </w:rPr>
        <w:t xml:space="preserve">Añade el Artículo 76 ibídem, sobre la OPORTUNIDAD Y PRESENTACIÓN del recurso de apelación: </w:t>
      </w:r>
    </w:p>
    <w:p w14:paraId="20EF3FAB" w14:textId="77777777" w:rsidR="00E10B43" w:rsidRPr="007F2EE0" w:rsidRDefault="00E10B43" w:rsidP="00E10B43">
      <w:pPr>
        <w:pStyle w:val="Default"/>
        <w:ind w:left="708"/>
        <w:jc w:val="both"/>
        <w:rPr>
          <w:rFonts w:ascii="Arial" w:hAnsi="Arial" w:cs="Arial"/>
          <w:sz w:val="22"/>
          <w:szCs w:val="22"/>
        </w:rPr>
      </w:pPr>
    </w:p>
    <w:p w14:paraId="156A3B9F" w14:textId="77777777" w:rsidR="00E10B43" w:rsidRPr="007F2EE0" w:rsidRDefault="00E10B43" w:rsidP="00E10B43">
      <w:pPr>
        <w:pStyle w:val="Cuadrculamedia21"/>
        <w:ind w:left="708"/>
        <w:jc w:val="both"/>
        <w:rPr>
          <w:rFonts w:ascii="Arial" w:hAnsi="Arial" w:cs="Arial"/>
          <w:i/>
          <w:lang w:val="es-CO"/>
        </w:rPr>
      </w:pPr>
      <w:r w:rsidRPr="007F2EE0">
        <w:rPr>
          <w:rFonts w:ascii="Arial" w:hAnsi="Arial" w:cs="Arial"/>
          <w:i/>
        </w:rPr>
        <w:t>“</w:t>
      </w:r>
      <w:r w:rsidRPr="007F2EE0">
        <w:rPr>
          <w:rFonts w:ascii="Arial" w:hAnsi="Arial" w:cs="Arial"/>
          <w:b/>
          <w:bCs/>
          <w:i/>
          <w:lang w:val="es-CO"/>
        </w:rPr>
        <w:t>Artículo 76. </w:t>
      </w:r>
      <w:r w:rsidRPr="007F2EE0">
        <w:rPr>
          <w:rFonts w:ascii="Arial" w:hAnsi="Arial" w:cs="Arial"/>
          <w:i/>
          <w:lang w:val="es-CO"/>
        </w:rPr>
        <w:t>Oportunidad y presentación. Los recursos de reposición y apelación deberán interponerse por escrito en la diligencia de notificación personal, o dentro de los diez (10) días siguientes a ella, o a la notificación por aviso, o al vencimiento del término de publicación, según el caso. Los recursos contra los actos presuntos podrán interponerse en cualquier tiempo, salvo en el evento en que se haya acudido ante el juez. </w:t>
      </w:r>
    </w:p>
    <w:p w14:paraId="277DF497" w14:textId="77777777" w:rsidR="00E10B43" w:rsidRPr="007F2EE0" w:rsidRDefault="00E10B43" w:rsidP="00E10B43">
      <w:pPr>
        <w:pStyle w:val="Cuadrculamedia21"/>
        <w:ind w:left="708"/>
        <w:jc w:val="both"/>
        <w:rPr>
          <w:rFonts w:ascii="Arial" w:hAnsi="Arial" w:cs="Arial"/>
          <w:i/>
          <w:lang w:val="es-CO"/>
        </w:rPr>
      </w:pPr>
    </w:p>
    <w:p w14:paraId="261D16AE" w14:textId="77777777" w:rsidR="00E10B43" w:rsidRPr="007F2EE0" w:rsidRDefault="00E10B43" w:rsidP="00E10B43">
      <w:pPr>
        <w:pStyle w:val="Cuadrculamedia21"/>
        <w:ind w:left="708"/>
        <w:jc w:val="both"/>
        <w:rPr>
          <w:rFonts w:ascii="Arial" w:hAnsi="Arial" w:cs="Arial"/>
          <w:i/>
          <w:lang w:val="es-CO"/>
        </w:rPr>
      </w:pPr>
      <w:r w:rsidRPr="007F2EE0">
        <w:rPr>
          <w:rFonts w:ascii="Arial" w:hAnsi="Arial" w:cs="Arial"/>
          <w:i/>
          <w:lang w:val="es-CO"/>
        </w:rPr>
        <w:t>Los recursos se presentarán ante el funcionario que dictó la decisión, salvo lo dispuesto para el de queja, y si quien fuere competente no quisiere recibirlos podrán presentarse ante el procurador regional o ante el personero municipal, para que ordene recibirlos y tramitarlos, e imponga las sanciones correspondientes, si a ello hubiere lugar. </w:t>
      </w:r>
    </w:p>
    <w:p w14:paraId="44FBD22C" w14:textId="77777777" w:rsidR="00E10B43" w:rsidRPr="007F2EE0" w:rsidRDefault="00E10B43" w:rsidP="00E10B43">
      <w:pPr>
        <w:pStyle w:val="Cuadrculamedia21"/>
        <w:ind w:left="708"/>
        <w:jc w:val="both"/>
        <w:rPr>
          <w:rFonts w:ascii="Arial" w:hAnsi="Arial" w:cs="Arial"/>
          <w:i/>
          <w:lang w:val="es-CO"/>
        </w:rPr>
      </w:pPr>
    </w:p>
    <w:p w14:paraId="0BBACE56" w14:textId="77777777" w:rsidR="00E10B43" w:rsidRPr="007F2EE0" w:rsidRDefault="00E10B43" w:rsidP="00E10B43">
      <w:pPr>
        <w:pStyle w:val="Cuadrculamedia21"/>
        <w:ind w:left="708"/>
        <w:jc w:val="both"/>
        <w:rPr>
          <w:rFonts w:ascii="Arial" w:hAnsi="Arial" w:cs="Arial"/>
          <w:i/>
          <w:lang w:val="es-CO"/>
        </w:rPr>
      </w:pPr>
      <w:r w:rsidRPr="007F2EE0">
        <w:rPr>
          <w:rFonts w:ascii="Arial" w:hAnsi="Arial" w:cs="Arial"/>
          <w:i/>
          <w:lang w:val="es-CO"/>
        </w:rPr>
        <w:t>El recurso de apelación podrá interponerse directamente, o como subsidiario del de reposición y cuando proceda será obligatorio para acceder a la jurisdicción. </w:t>
      </w:r>
    </w:p>
    <w:p w14:paraId="188A5F62" w14:textId="77777777" w:rsidR="00E10B43" w:rsidRPr="007F2EE0" w:rsidRDefault="00E10B43" w:rsidP="00E10B43">
      <w:pPr>
        <w:pStyle w:val="Cuadrculamedia21"/>
        <w:ind w:left="708"/>
        <w:jc w:val="both"/>
        <w:rPr>
          <w:rFonts w:ascii="Arial" w:hAnsi="Arial" w:cs="Arial"/>
          <w:i/>
          <w:lang w:val="es-CO"/>
        </w:rPr>
      </w:pPr>
    </w:p>
    <w:p w14:paraId="0F79F78A" w14:textId="77777777" w:rsidR="00B17B60" w:rsidRPr="007F2EE0" w:rsidRDefault="00E10B43" w:rsidP="00031328">
      <w:pPr>
        <w:pStyle w:val="Cuadrculamedia21"/>
        <w:ind w:left="708"/>
        <w:rPr>
          <w:rFonts w:ascii="Arial" w:hAnsi="Arial" w:cs="Arial"/>
          <w:i/>
        </w:rPr>
      </w:pPr>
      <w:r w:rsidRPr="007F2EE0">
        <w:rPr>
          <w:rFonts w:ascii="Arial" w:hAnsi="Arial" w:cs="Arial"/>
          <w:i/>
          <w:lang w:val="es-CO"/>
        </w:rPr>
        <w:t>Los recursos de reposición y de queja no serán obligatorios</w:t>
      </w:r>
      <w:r w:rsidRPr="007F2EE0">
        <w:rPr>
          <w:rFonts w:ascii="Arial" w:hAnsi="Arial" w:cs="Arial"/>
          <w:i/>
        </w:rPr>
        <w:t>”.</w:t>
      </w:r>
    </w:p>
    <w:p w14:paraId="551A20CE" w14:textId="77777777" w:rsidR="00B0671F" w:rsidRPr="00BF6275" w:rsidRDefault="00B0671F" w:rsidP="00B0671F">
      <w:pPr>
        <w:pStyle w:val="Cuadrculamedia21"/>
        <w:jc w:val="both"/>
        <w:rPr>
          <w:rFonts w:ascii="Arial" w:hAnsi="Arial" w:cs="Arial"/>
          <w:sz w:val="24"/>
          <w:szCs w:val="24"/>
        </w:rPr>
      </w:pPr>
    </w:p>
    <w:p w14:paraId="3412135D" w14:textId="77777777" w:rsidR="007F2EE0" w:rsidRDefault="007F2EE0" w:rsidP="00B0671F">
      <w:pPr>
        <w:pStyle w:val="Cuadrculamedia21"/>
        <w:jc w:val="center"/>
        <w:rPr>
          <w:rFonts w:ascii="Arial" w:hAnsi="Arial" w:cs="Arial"/>
          <w:b/>
          <w:sz w:val="24"/>
          <w:szCs w:val="24"/>
          <w:lang w:val="es-MX"/>
        </w:rPr>
      </w:pPr>
    </w:p>
    <w:p w14:paraId="66695719" w14:textId="31E833A5" w:rsidR="00B0671F" w:rsidRPr="00BF6275" w:rsidRDefault="00B0671F" w:rsidP="00B0671F">
      <w:pPr>
        <w:pStyle w:val="Cuadrculamedia21"/>
        <w:jc w:val="center"/>
        <w:rPr>
          <w:rFonts w:ascii="Arial" w:hAnsi="Arial" w:cs="Arial"/>
          <w:b/>
          <w:sz w:val="24"/>
          <w:szCs w:val="24"/>
          <w:lang w:val="es-MX"/>
        </w:rPr>
      </w:pPr>
      <w:r w:rsidRPr="00BF6275">
        <w:rPr>
          <w:rFonts w:ascii="Arial" w:hAnsi="Arial" w:cs="Arial"/>
          <w:b/>
          <w:sz w:val="24"/>
          <w:szCs w:val="24"/>
          <w:lang w:val="es-MX"/>
        </w:rPr>
        <w:t>LOS MOTIVOS DE INCONFORMIDAD</w:t>
      </w:r>
    </w:p>
    <w:p w14:paraId="723F593C" w14:textId="77777777" w:rsidR="00B0671F" w:rsidRPr="00BF6275" w:rsidRDefault="00B0671F" w:rsidP="00B0671F">
      <w:pPr>
        <w:pStyle w:val="Cuadrculamedia21"/>
        <w:jc w:val="both"/>
        <w:rPr>
          <w:rFonts w:ascii="Arial" w:hAnsi="Arial" w:cs="Arial"/>
          <w:sz w:val="24"/>
          <w:szCs w:val="24"/>
          <w:lang w:val="es-MX"/>
        </w:rPr>
      </w:pPr>
    </w:p>
    <w:p w14:paraId="034F3602" w14:textId="77777777" w:rsidR="00B0671F" w:rsidRPr="007F2EE0" w:rsidRDefault="00B0671F" w:rsidP="00B0671F">
      <w:pPr>
        <w:pStyle w:val="Cuadrculamedia21"/>
        <w:jc w:val="both"/>
        <w:rPr>
          <w:rFonts w:ascii="Arial" w:eastAsia="Times New Roman" w:hAnsi="Arial" w:cs="Arial"/>
          <w:lang w:val="es-CO" w:eastAsia="es-CO"/>
        </w:rPr>
      </w:pPr>
      <w:r w:rsidRPr="007F2EE0">
        <w:rPr>
          <w:rFonts w:ascii="Arial" w:eastAsia="Times New Roman" w:hAnsi="Arial" w:cs="Arial"/>
          <w:lang w:val="es-CO" w:eastAsia="es-CO"/>
        </w:rPr>
        <w:t xml:space="preserve">Que el recurrente basa su inconformidad en los siguientes términos: </w:t>
      </w:r>
    </w:p>
    <w:p w14:paraId="10D78AB9" w14:textId="77777777" w:rsidR="00B0671F" w:rsidRPr="007F2EE0" w:rsidRDefault="00B0671F" w:rsidP="00B0671F">
      <w:pPr>
        <w:pStyle w:val="Cuadrculamedia21"/>
        <w:jc w:val="both"/>
        <w:rPr>
          <w:rFonts w:ascii="Arial" w:eastAsia="Times New Roman" w:hAnsi="Arial" w:cs="Arial"/>
          <w:lang w:val="es-CO" w:eastAsia="es-CO"/>
        </w:rPr>
      </w:pPr>
    </w:p>
    <w:p w14:paraId="37F1A431" w14:textId="77777777" w:rsidR="00B0671F" w:rsidRPr="007F2EE0" w:rsidRDefault="00B0671F" w:rsidP="00B0671F">
      <w:pPr>
        <w:spacing w:after="0" w:line="240" w:lineRule="auto"/>
        <w:jc w:val="both"/>
        <w:rPr>
          <w:rFonts w:ascii="Arial" w:eastAsia="Times New Roman" w:hAnsi="Arial" w:cs="Arial"/>
          <w:color w:val="FF0000"/>
          <w:lang w:eastAsia="es-CO"/>
        </w:rPr>
      </w:pPr>
      <w:r w:rsidRPr="007F2EE0">
        <w:rPr>
          <w:rFonts w:ascii="Arial" w:eastAsia="Times New Roman" w:hAnsi="Arial" w:cs="Arial"/>
          <w:color w:val="FF0000"/>
          <w:lang w:eastAsia="es-CO"/>
        </w:rPr>
        <w:t>(indicar los motivos de inconformidad y los argumentos del contribuyente)</w:t>
      </w:r>
    </w:p>
    <w:p w14:paraId="4C34B322" w14:textId="77777777" w:rsidR="00B0671F" w:rsidRPr="007F2EE0" w:rsidRDefault="00B0671F" w:rsidP="00B0671F">
      <w:pPr>
        <w:spacing w:after="0" w:line="240" w:lineRule="auto"/>
        <w:jc w:val="both"/>
        <w:rPr>
          <w:rFonts w:ascii="Arial" w:eastAsia="Times New Roman" w:hAnsi="Arial" w:cs="Arial"/>
          <w:lang w:eastAsia="es-CO"/>
        </w:rPr>
      </w:pPr>
    </w:p>
    <w:p w14:paraId="1CC8F632" w14:textId="77777777" w:rsidR="00B0671F" w:rsidRPr="007F2EE0" w:rsidRDefault="00B0671F" w:rsidP="00B0671F">
      <w:pPr>
        <w:spacing w:after="0" w:line="240" w:lineRule="auto"/>
        <w:jc w:val="both"/>
        <w:rPr>
          <w:rFonts w:ascii="Arial" w:eastAsia="Times New Roman" w:hAnsi="Arial" w:cs="Arial"/>
          <w:lang w:val="es-ES" w:eastAsia="ar-SA"/>
        </w:rPr>
      </w:pPr>
      <w:r w:rsidRPr="007F2EE0">
        <w:rPr>
          <w:rFonts w:ascii="Arial" w:eastAsia="Times New Roman" w:hAnsi="Arial" w:cs="Arial"/>
          <w:lang w:val="es-ES" w:eastAsia="ar-SA"/>
        </w:rPr>
        <w:t>Que anexo a la solicitud se encontró:</w:t>
      </w:r>
    </w:p>
    <w:p w14:paraId="6499A3A5" w14:textId="77777777" w:rsidR="00B0671F" w:rsidRPr="007F2EE0" w:rsidRDefault="00B0671F" w:rsidP="00B0671F">
      <w:pPr>
        <w:spacing w:after="0" w:line="240" w:lineRule="auto"/>
        <w:jc w:val="both"/>
        <w:rPr>
          <w:rFonts w:ascii="Arial" w:eastAsia="Times New Roman" w:hAnsi="Arial" w:cs="Arial"/>
          <w:lang w:eastAsia="es-CO"/>
        </w:rPr>
      </w:pPr>
    </w:p>
    <w:p w14:paraId="7527D5B8" w14:textId="77777777" w:rsidR="00B0671F" w:rsidRPr="007F2EE0" w:rsidRDefault="00B0671F" w:rsidP="00B0671F">
      <w:pPr>
        <w:spacing w:after="0" w:line="240" w:lineRule="auto"/>
        <w:jc w:val="both"/>
        <w:rPr>
          <w:rFonts w:ascii="Arial" w:eastAsia="Times New Roman" w:hAnsi="Arial" w:cs="Arial"/>
          <w:lang w:eastAsia="es-CO"/>
        </w:rPr>
      </w:pPr>
      <w:r w:rsidRPr="007F2EE0">
        <w:rPr>
          <w:rFonts w:ascii="Arial" w:eastAsia="Times New Roman" w:hAnsi="Arial" w:cs="Arial"/>
          <w:lang w:eastAsia="es-CO"/>
        </w:rPr>
        <w:t>Que a continuación se procede a realizar los análisis fácticos y jurídicos de los argumentos del Recurso de Reposición interpuesto por el Contribuyente:</w:t>
      </w:r>
    </w:p>
    <w:p w14:paraId="143ED973" w14:textId="77777777" w:rsidR="00B0671F" w:rsidRPr="007F2EE0" w:rsidRDefault="00B0671F" w:rsidP="00B0671F">
      <w:pPr>
        <w:spacing w:after="0" w:line="240" w:lineRule="auto"/>
        <w:jc w:val="both"/>
        <w:rPr>
          <w:rFonts w:ascii="Arial" w:eastAsia="Times New Roman" w:hAnsi="Arial" w:cs="Arial"/>
          <w:b/>
          <w:lang w:eastAsia="es-CO"/>
        </w:rPr>
      </w:pPr>
    </w:p>
    <w:p w14:paraId="4A28CFF1" w14:textId="77777777" w:rsidR="00B0671F" w:rsidRPr="00BF6275" w:rsidRDefault="00B0671F" w:rsidP="00B0671F">
      <w:pPr>
        <w:spacing w:after="0" w:line="240" w:lineRule="auto"/>
        <w:jc w:val="center"/>
        <w:rPr>
          <w:rFonts w:ascii="Arial" w:eastAsia="Times New Roman" w:hAnsi="Arial" w:cs="Arial"/>
          <w:b/>
          <w:sz w:val="24"/>
          <w:szCs w:val="24"/>
          <w:lang w:eastAsia="es-CO"/>
        </w:rPr>
      </w:pPr>
      <w:r>
        <w:rPr>
          <w:rFonts w:ascii="Arial" w:eastAsia="Times New Roman" w:hAnsi="Arial" w:cs="Arial"/>
          <w:b/>
          <w:sz w:val="24"/>
          <w:szCs w:val="24"/>
          <w:lang w:eastAsia="es-CO"/>
        </w:rPr>
        <w:t>CONSIDERACIONES DE LA ADMINISTRACIÓN</w:t>
      </w:r>
    </w:p>
    <w:p w14:paraId="1ABE2F1D" w14:textId="77777777" w:rsidR="00B0671F" w:rsidRPr="00BF6275" w:rsidRDefault="00B0671F" w:rsidP="00B0671F">
      <w:pPr>
        <w:pStyle w:val="Cuadrculamedia21"/>
        <w:jc w:val="both"/>
        <w:rPr>
          <w:rFonts w:ascii="Arial" w:eastAsia="Times New Roman" w:hAnsi="Arial" w:cs="Arial"/>
          <w:sz w:val="24"/>
          <w:szCs w:val="24"/>
          <w:lang w:val="es-CO" w:eastAsia="es-CO"/>
        </w:rPr>
      </w:pPr>
    </w:p>
    <w:p w14:paraId="0D2227DB" w14:textId="77777777" w:rsidR="00B0671F" w:rsidRDefault="00B0671F" w:rsidP="00B0671F">
      <w:pPr>
        <w:pStyle w:val="Cuadrculamedia21"/>
        <w:jc w:val="both"/>
        <w:rPr>
          <w:rFonts w:ascii="Arial" w:eastAsia="Times New Roman" w:hAnsi="Arial" w:cs="Arial"/>
          <w:color w:val="FF0000"/>
          <w:sz w:val="24"/>
          <w:szCs w:val="24"/>
          <w:lang w:val="es-CO" w:eastAsia="es-CO"/>
        </w:rPr>
      </w:pPr>
      <w:r w:rsidRPr="00E224D2">
        <w:rPr>
          <w:rFonts w:ascii="Arial" w:eastAsia="Times New Roman" w:hAnsi="Arial" w:cs="Arial"/>
          <w:color w:val="FF0000"/>
          <w:sz w:val="24"/>
          <w:szCs w:val="24"/>
          <w:lang w:val="es-CO" w:eastAsia="es-CO"/>
        </w:rPr>
        <w:t>(motivación, consideraciones fácticas y jurídicas, análisis probatorios</w:t>
      </w:r>
      <w:r>
        <w:rPr>
          <w:rFonts w:ascii="Arial" w:eastAsia="Times New Roman" w:hAnsi="Arial" w:cs="Arial"/>
          <w:color w:val="FF0000"/>
          <w:sz w:val="24"/>
          <w:szCs w:val="24"/>
          <w:lang w:val="es-CO" w:eastAsia="es-CO"/>
        </w:rPr>
        <w:t>, del caso concreto</w:t>
      </w:r>
      <w:r w:rsidRPr="00E224D2">
        <w:rPr>
          <w:rFonts w:ascii="Arial" w:eastAsia="Times New Roman" w:hAnsi="Arial" w:cs="Arial"/>
          <w:color w:val="FF0000"/>
          <w:sz w:val="24"/>
          <w:szCs w:val="24"/>
          <w:lang w:val="es-CO" w:eastAsia="es-CO"/>
        </w:rPr>
        <w:t xml:space="preserve">) </w:t>
      </w:r>
    </w:p>
    <w:p w14:paraId="725FB880" w14:textId="77777777" w:rsidR="00B0671F" w:rsidRDefault="00B0671F" w:rsidP="003F656C">
      <w:pPr>
        <w:autoSpaceDE w:val="0"/>
        <w:autoSpaceDN w:val="0"/>
        <w:adjustRightInd w:val="0"/>
        <w:spacing w:after="0" w:line="240" w:lineRule="auto"/>
        <w:jc w:val="both"/>
        <w:rPr>
          <w:rFonts w:ascii="Arial" w:eastAsia="Times New Roman" w:hAnsi="Arial" w:cs="Arial"/>
          <w:sz w:val="24"/>
          <w:szCs w:val="24"/>
          <w:lang w:eastAsia="es-CO"/>
        </w:rPr>
      </w:pPr>
    </w:p>
    <w:p w14:paraId="5D35EC53" w14:textId="77777777" w:rsidR="00264C3D" w:rsidRPr="007F2EE0" w:rsidRDefault="00195AC9" w:rsidP="003F656C">
      <w:pPr>
        <w:autoSpaceDE w:val="0"/>
        <w:autoSpaceDN w:val="0"/>
        <w:adjustRightInd w:val="0"/>
        <w:spacing w:after="0" w:line="240" w:lineRule="auto"/>
        <w:jc w:val="both"/>
        <w:rPr>
          <w:rFonts w:ascii="Arial" w:eastAsia="Times New Roman" w:hAnsi="Arial" w:cs="Arial"/>
          <w:lang w:eastAsia="es-CO"/>
        </w:rPr>
      </w:pPr>
      <w:r w:rsidRPr="007F2EE0">
        <w:rPr>
          <w:rFonts w:ascii="Arial" w:eastAsia="Times New Roman" w:hAnsi="Arial" w:cs="Arial"/>
          <w:lang w:eastAsia="es-CO"/>
        </w:rPr>
        <w:t xml:space="preserve">Que por lo expuesto anteriormente, la </w:t>
      </w:r>
      <w:r w:rsidR="00031328" w:rsidRPr="007F2EE0">
        <w:rPr>
          <w:rFonts w:ascii="Arial" w:eastAsia="Times New Roman" w:hAnsi="Arial" w:cs="Arial"/>
          <w:lang w:eastAsia="es-CO"/>
        </w:rPr>
        <w:t>Secretaría de Hacienda</w:t>
      </w:r>
      <w:r w:rsidRPr="007F2EE0">
        <w:rPr>
          <w:rFonts w:ascii="Arial" w:eastAsia="Times New Roman" w:hAnsi="Arial" w:cs="Arial"/>
          <w:lang w:eastAsia="es-CO"/>
        </w:rPr>
        <w:t>,</w:t>
      </w:r>
    </w:p>
    <w:p w14:paraId="78B826A8" w14:textId="77777777" w:rsidR="00195AC9" w:rsidRPr="007F2EE0" w:rsidRDefault="00195AC9" w:rsidP="003F656C">
      <w:pPr>
        <w:autoSpaceDE w:val="0"/>
        <w:autoSpaceDN w:val="0"/>
        <w:adjustRightInd w:val="0"/>
        <w:spacing w:after="0" w:line="240" w:lineRule="auto"/>
        <w:jc w:val="both"/>
        <w:rPr>
          <w:rFonts w:ascii="Arial" w:eastAsia="Times New Roman" w:hAnsi="Arial" w:cs="Arial"/>
          <w:lang w:eastAsia="es-CO"/>
        </w:rPr>
      </w:pPr>
    </w:p>
    <w:p w14:paraId="4BAFFA8F" w14:textId="77777777" w:rsidR="00264C3D" w:rsidRPr="007F2EE0" w:rsidRDefault="00C54608" w:rsidP="003F656C">
      <w:pPr>
        <w:autoSpaceDE w:val="0"/>
        <w:autoSpaceDN w:val="0"/>
        <w:adjustRightInd w:val="0"/>
        <w:spacing w:after="0" w:line="240" w:lineRule="auto"/>
        <w:jc w:val="center"/>
        <w:rPr>
          <w:rFonts w:ascii="Arial" w:eastAsia="Times New Roman" w:hAnsi="Arial" w:cs="Arial"/>
          <w:b/>
          <w:lang w:eastAsia="es-CO"/>
        </w:rPr>
      </w:pPr>
      <w:r w:rsidRPr="007F2EE0">
        <w:rPr>
          <w:rFonts w:ascii="Arial" w:eastAsia="Times New Roman" w:hAnsi="Arial" w:cs="Arial"/>
          <w:b/>
          <w:lang w:eastAsia="es-CO"/>
        </w:rPr>
        <w:t>RESUELVE</w:t>
      </w:r>
    </w:p>
    <w:p w14:paraId="392C1FC9" w14:textId="77777777" w:rsidR="00824103" w:rsidRPr="007F2EE0" w:rsidRDefault="00824103" w:rsidP="003F656C">
      <w:pPr>
        <w:autoSpaceDE w:val="0"/>
        <w:autoSpaceDN w:val="0"/>
        <w:adjustRightInd w:val="0"/>
        <w:spacing w:after="0" w:line="240" w:lineRule="auto"/>
        <w:jc w:val="both"/>
        <w:rPr>
          <w:rFonts w:ascii="Arial" w:eastAsia="Times New Roman" w:hAnsi="Arial" w:cs="Arial"/>
          <w:b/>
          <w:lang w:eastAsia="es-CO"/>
        </w:rPr>
      </w:pPr>
    </w:p>
    <w:p w14:paraId="6CCC21B5" w14:textId="49CF7E95" w:rsidR="00264C3D" w:rsidRPr="007F2EE0" w:rsidRDefault="00264C3D" w:rsidP="003F656C">
      <w:pPr>
        <w:autoSpaceDE w:val="0"/>
        <w:autoSpaceDN w:val="0"/>
        <w:adjustRightInd w:val="0"/>
        <w:spacing w:after="0" w:line="240" w:lineRule="auto"/>
        <w:jc w:val="both"/>
        <w:rPr>
          <w:rFonts w:ascii="Arial" w:eastAsia="Times New Roman" w:hAnsi="Arial" w:cs="Arial"/>
          <w:lang w:eastAsia="es-CO"/>
        </w:rPr>
      </w:pPr>
      <w:r w:rsidRPr="007F2EE0">
        <w:rPr>
          <w:rFonts w:ascii="Arial" w:eastAsia="Times New Roman" w:hAnsi="Arial" w:cs="Arial"/>
          <w:b/>
          <w:lang w:eastAsia="es-CO"/>
        </w:rPr>
        <w:t xml:space="preserve">ARTÍCULO PRIMERO. </w:t>
      </w:r>
      <w:r w:rsidR="00F61C48" w:rsidRPr="007F2EE0">
        <w:rPr>
          <w:rFonts w:ascii="Arial" w:eastAsia="Times New Roman" w:hAnsi="Arial" w:cs="Arial"/>
          <w:b/>
          <w:lang w:eastAsia="es-CO"/>
        </w:rPr>
        <w:t>RE</w:t>
      </w:r>
      <w:r w:rsidR="00EF2EA7">
        <w:rPr>
          <w:rFonts w:ascii="Arial" w:eastAsia="Times New Roman" w:hAnsi="Arial" w:cs="Arial"/>
          <w:b/>
          <w:lang w:eastAsia="es-CO"/>
        </w:rPr>
        <w:t>VOCAR</w:t>
      </w:r>
      <w:r w:rsidR="00830193" w:rsidRPr="007F2EE0">
        <w:rPr>
          <w:rFonts w:ascii="Arial" w:eastAsia="Times New Roman" w:hAnsi="Arial" w:cs="Arial"/>
          <w:b/>
          <w:lang w:eastAsia="es-CO"/>
        </w:rPr>
        <w:t>/CONFIRMAR</w:t>
      </w:r>
      <w:r w:rsidR="00B861AA" w:rsidRPr="007F2EE0">
        <w:rPr>
          <w:rFonts w:ascii="Arial" w:eastAsia="Times New Roman" w:hAnsi="Arial" w:cs="Arial"/>
          <w:b/>
          <w:lang w:eastAsia="es-CO"/>
        </w:rPr>
        <w:t xml:space="preserve"> </w:t>
      </w:r>
      <w:r w:rsidR="00A96F3A" w:rsidRPr="007F2EE0">
        <w:rPr>
          <w:rFonts w:ascii="Arial" w:eastAsia="Times New Roman" w:hAnsi="Arial" w:cs="Arial"/>
          <w:lang w:eastAsia="es-CO"/>
        </w:rPr>
        <w:t xml:space="preserve">el Auto </w:t>
      </w:r>
      <w:r w:rsidR="00F92174" w:rsidRPr="007F2EE0">
        <w:rPr>
          <w:rFonts w:ascii="Arial" w:eastAsia="Times New Roman" w:hAnsi="Arial" w:cs="Arial"/>
          <w:lang w:eastAsia="es-CO"/>
        </w:rPr>
        <w:t xml:space="preserve">N° </w:t>
      </w:r>
      <w:r w:rsidR="00C6348D" w:rsidRPr="007F2EE0">
        <w:rPr>
          <w:rFonts w:ascii="Arial" w:eastAsia="Times New Roman" w:hAnsi="Arial" w:cs="Arial"/>
          <w:color w:val="FF0000"/>
          <w:lang w:eastAsia="es-CO"/>
        </w:rPr>
        <w:t xml:space="preserve">(insertar) </w:t>
      </w:r>
      <w:r w:rsidR="00C6348D" w:rsidRPr="007F2EE0">
        <w:rPr>
          <w:rFonts w:ascii="Arial" w:eastAsia="Times New Roman" w:hAnsi="Arial" w:cs="Arial"/>
          <w:lang w:eastAsia="es-CO"/>
        </w:rPr>
        <w:t xml:space="preserve">del </w:t>
      </w:r>
      <w:r w:rsidR="00C6348D" w:rsidRPr="007F2EE0">
        <w:rPr>
          <w:rFonts w:ascii="Arial" w:eastAsia="Times New Roman" w:hAnsi="Arial" w:cs="Arial"/>
          <w:color w:val="FF0000"/>
          <w:lang w:eastAsia="es-CO"/>
        </w:rPr>
        <w:t>(insertar)</w:t>
      </w:r>
      <w:r w:rsidR="00F92174" w:rsidRPr="007F2EE0">
        <w:rPr>
          <w:rFonts w:ascii="Arial" w:eastAsia="Times New Roman" w:hAnsi="Arial" w:cs="Arial"/>
          <w:color w:val="FF0000"/>
          <w:lang w:eastAsia="es-CO"/>
        </w:rPr>
        <w:t xml:space="preserve">, </w:t>
      </w:r>
      <w:r w:rsidR="00F92174" w:rsidRPr="007F2EE0">
        <w:rPr>
          <w:rFonts w:ascii="Arial" w:eastAsia="Times New Roman" w:hAnsi="Arial" w:cs="Arial"/>
          <w:lang w:eastAsia="es-CO"/>
        </w:rPr>
        <w:t xml:space="preserve">por medio del cual la Oficina de Fiscalización, Control y Cobro </w:t>
      </w:r>
      <w:r w:rsidR="00B0671F" w:rsidRPr="007F2EE0">
        <w:rPr>
          <w:rFonts w:ascii="Arial" w:eastAsia="Times New Roman" w:hAnsi="Arial" w:cs="Arial"/>
          <w:lang w:eastAsia="es-CO"/>
        </w:rPr>
        <w:t>da por no presentada una declaración privada de</w:t>
      </w:r>
      <w:r w:rsidR="00EF2EA7">
        <w:rPr>
          <w:rFonts w:ascii="Arial" w:eastAsia="Times New Roman" w:hAnsi="Arial" w:cs="Arial"/>
          <w:lang w:eastAsia="es-CO"/>
        </w:rPr>
        <w:t xml:space="preserve"> Industria y Comercio/Retención correspondiente al periodo gravable/bimestre (INSERTAR), diligenciada por el </w:t>
      </w:r>
      <w:r w:rsidR="00B0671F" w:rsidRPr="007F2EE0">
        <w:rPr>
          <w:rFonts w:ascii="Arial" w:eastAsia="Times New Roman" w:hAnsi="Arial" w:cs="Arial"/>
          <w:lang w:eastAsia="es-CO"/>
        </w:rPr>
        <w:t xml:space="preserve"> </w:t>
      </w:r>
      <w:r w:rsidR="00C00489" w:rsidRPr="007F2EE0">
        <w:rPr>
          <w:rFonts w:ascii="Arial" w:eastAsia="Times New Roman" w:hAnsi="Arial" w:cs="Arial"/>
          <w:lang w:eastAsia="es-CO"/>
        </w:rPr>
        <w:t xml:space="preserve">contribuyente/agente retenedor </w:t>
      </w:r>
      <w:r w:rsidRPr="007F2EE0">
        <w:rPr>
          <w:rFonts w:ascii="Arial" w:eastAsia="Times New Roman" w:hAnsi="Arial" w:cs="Arial"/>
          <w:lang w:eastAsia="es-CO"/>
        </w:rPr>
        <w:t xml:space="preserve"> </w:t>
      </w:r>
      <w:r w:rsidR="00C6348D" w:rsidRPr="007F2EE0">
        <w:rPr>
          <w:rFonts w:ascii="Arial" w:hAnsi="Arial" w:cs="Arial"/>
          <w:b/>
          <w:color w:val="FF0000"/>
          <w:szCs w:val="20"/>
        </w:rPr>
        <w:t xml:space="preserve">(INSERTAR) </w:t>
      </w:r>
      <w:r w:rsidR="00A96F3A" w:rsidRPr="007F2EE0">
        <w:rPr>
          <w:rFonts w:ascii="Arial" w:hAnsi="Arial" w:cs="Arial"/>
          <w:szCs w:val="20"/>
        </w:rPr>
        <w:t xml:space="preserve">identificada con Nit. </w:t>
      </w:r>
      <w:r w:rsidR="00C6348D" w:rsidRPr="007F2EE0">
        <w:rPr>
          <w:rFonts w:ascii="Arial" w:hAnsi="Arial" w:cs="Arial"/>
          <w:b/>
          <w:color w:val="FF0000"/>
          <w:szCs w:val="20"/>
        </w:rPr>
        <w:t>(insertar)</w:t>
      </w:r>
      <w:r w:rsidRPr="007F2EE0">
        <w:rPr>
          <w:rFonts w:ascii="Arial" w:eastAsia="Times New Roman" w:hAnsi="Arial" w:cs="Arial"/>
          <w:b/>
          <w:color w:val="FF0000"/>
          <w:lang w:eastAsia="es-CO"/>
        </w:rPr>
        <w:t xml:space="preserve">, </w:t>
      </w:r>
      <w:r w:rsidR="00F92174" w:rsidRPr="007F2EE0">
        <w:rPr>
          <w:rFonts w:ascii="Arial" w:eastAsia="Times New Roman" w:hAnsi="Arial" w:cs="Arial"/>
          <w:lang w:eastAsia="es-CO"/>
        </w:rPr>
        <w:t>de conf</w:t>
      </w:r>
      <w:r w:rsidR="00824103" w:rsidRPr="007F2EE0">
        <w:rPr>
          <w:rFonts w:ascii="Arial" w:eastAsia="Times New Roman" w:hAnsi="Arial" w:cs="Arial"/>
          <w:lang w:eastAsia="es-CO"/>
        </w:rPr>
        <w:t>ormidad con la parte motiva del</w:t>
      </w:r>
      <w:r w:rsidRPr="007F2EE0">
        <w:rPr>
          <w:rFonts w:ascii="Arial" w:eastAsia="Times New Roman" w:hAnsi="Arial" w:cs="Arial"/>
          <w:lang w:eastAsia="es-CO"/>
        </w:rPr>
        <w:t xml:space="preserve"> presente </w:t>
      </w:r>
      <w:r w:rsidR="00824103" w:rsidRPr="007F2EE0">
        <w:rPr>
          <w:rFonts w:ascii="Arial" w:eastAsia="Times New Roman" w:hAnsi="Arial" w:cs="Arial"/>
          <w:lang w:eastAsia="es-CO"/>
        </w:rPr>
        <w:t>Acto Administrativo</w:t>
      </w:r>
      <w:r w:rsidRPr="007F2EE0">
        <w:rPr>
          <w:rFonts w:ascii="Arial" w:eastAsia="Times New Roman" w:hAnsi="Arial" w:cs="Arial"/>
          <w:lang w:eastAsia="es-CO"/>
        </w:rPr>
        <w:t>.</w:t>
      </w:r>
    </w:p>
    <w:p w14:paraId="6E3605BA" w14:textId="77777777" w:rsidR="00264C3D" w:rsidRPr="004949D3" w:rsidRDefault="00264C3D" w:rsidP="003F656C">
      <w:pPr>
        <w:autoSpaceDE w:val="0"/>
        <w:autoSpaceDN w:val="0"/>
        <w:adjustRightInd w:val="0"/>
        <w:spacing w:after="0" w:line="240" w:lineRule="auto"/>
        <w:jc w:val="both"/>
        <w:rPr>
          <w:rFonts w:ascii="Arial" w:eastAsia="Times New Roman" w:hAnsi="Arial" w:cs="Arial"/>
          <w:sz w:val="24"/>
          <w:szCs w:val="24"/>
          <w:lang w:eastAsia="es-CO"/>
        </w:rPr>
      </w:pPr>
    </w:p>
    <w:p w14:paraId="29869CD8" w14:textId="6B0EF75D" w:rsidR="000968AE" w:rsidRPr="007F2EE0" w:rsidRDefault="00264C3D" w:rsidP="000968AE">
      <w:pPr>
        <w:autoSpaceDE w:val="0"/>
        <w:autoSpaceDN w:val="0"/>
        <w:adjustRightInd w:val="0"/>
        <w:spacing w:after="0" w:line="240" w:lineRule="auto"/>
        <w:jc w:val="both"/>
        <w:rPr>
          <w:rFonts w:ascii="Arial" w:eastAsia="Times New Roman" w:hAnsi="Arial" w:cs="Arial"/>
          <w:lang w:eastAsia="es-CO"/>
        </w:rPr>
      </w:pPr>
      <w:r w:rsidRPr="007F2EE0">
        <w:rPr>
          <w:rFonts w:ascii="Arial" w:eastAsia="Times New Roman" w:hAnsi="Arial" w:cs="Arial"/>
          <w:b/>
          <w:lang w:eastAsia="es-CO"/>
        </w:rPr>
        <w:t xml:space="preserve">ARTÍCULO </w:t>
      </w:r>
      <w:r w:rsidR="00824103" w:rsidRPr="007F2EE0">
        <w:rPr>
          <w:rFonts w:ascii="Arial" w:eastAsia="Times New Roman" w:hAnsi="Arial" w:cs="Arial"/>
          <w:b/>
          <w:lang w:eastAsia="es-CO"/>
        </w:rPr>
        <w:t>SEGUNDO</w:t>
      </w:r>
      <w:r w:rsidRPr="007F2EE0">
        <w:rPr>
          <w:rFonts w:ascii="Arial" w:eastAsia="Times New Roman" w:hAnsi="Arial" w:cs="Arial"/>
          <w:b/>
          <w:lang w:eastAsia="es-CO"/>
        </w:rPr>
        <w:t>.</w:t>
      </w:r>
      <w:r w:rsidRPr="007F2EE0">
        <w:rPr>
          <w:rFonts w:ascii="Arial" w:eastAsia="Times New Roman" w:hAnsi="Arial" w:cs="Arial"/>
          <w:lang w:eastAsia="es-CO"/>
        </w:rPr>
        <w:t xml:space="preserve"> Notifíquese </w:t>
      </w:r>
      <w:r w:rsidR="000968AE" w:rsidRPr="007F2EE0">
        <w:rPr>
          <w:rFonts w:ascii="Arial" w:eastAsia="Times New Roman" w:hAnsi="Arial" w:cs="Arial"/>
          <w:lang w:eastAsia="es-CO"/>
        </w:rPr>
        <w:t xml:space="preserve"> de conformidad con los artículos 282</w:t>
      </w:r>
      <w:r w:rsidR="00EF2EA7">
        <w:rPr>
          <w:rFonts w:ascii="Arial" w:eastAsia="Times New Roman" w:hAnsi="Arial" w:cs="Arial"/>
          <w:lang w:eastAsia="es-CO"/>
        </w:rPr>
        <w:t xml:space="preserve"> a 292 </w:t>
      </w:r>
      <w:r w:rsidR="000968AE" w:rsidRPr="007F2EE0">
        <w:rPr>
          <w:rFonts w:ascii="Arial" w:eastAsia="Times New Roman" w:hAnsi="Arial" w:cs="Arial"/>
          <w:lang w:eastAsia="es-CO"/>
        </w:rPr>
        <w:t>del Estatuto Tributario Municipal.</w:t>
      </w:r>
    </w:p>
    <w:p w14:paraId="0DAA5F4B" w14:textId="77777777" w:rsidR="00750D15" w:rsidRPr="007F2EE0" w:rsidRDefault="00750D15" w:rsidP="00B861AA">
      <w:pPr>
        <w:spacing w:after="0" w:line="240" w:lineRule="auto"/>
        <w:jc w:val="both"/>
        <w:outlineLvl w:val="0"/>
        <w:rPr>
          <w:rFonts w:ascii="Arial" w:eastAsia="Times New Roman" w:hAnsi="Arial" w:cs="Arial"/>
          <w:lang w:eastAsia="es-CO"/>
        </w:rPr>
      </w:pPr>
    </w:p>
    <w:p w14:paraId="5C16736C" w14:textId="3330B817" w:rsidR="00750D15" w:rsidRPr="007F2EE0" w:rsidRDefault="00750D15" w:rsidP="00B861AA">
      <w:pPr>
        <w:spacing w:after="0" w:line="240" w:lineRule="auto"/>
        <w:jc w:val="both"/>
        <w:outlineLvl w:val="0"/>
        <w:rPr>
          <w:rFonts w:ascii="Arial" w:eastAsia="Times New Roman" w:hAnsi="Arial" w:cs="Arial"/>
          <w:lang w:eastAsia="es-CO"/>
        </w:rPr>
      </w:pPr>
      <w:r w:rsidRPr="007F2EE0">
        <w:rPr>
          <w:rFonts w:ascii="Arial" w:eastAsia="Times New Roman" w:hAnsi="Arial" w:cs="Arial"/>
          <w:b/>
          <w:lang w:eastAsia="es-CO"/>
        </w:rPr>
        <w:t xml:space="preserve">ARTÍCULO TERCERO. </w:t>
      </w:r>
      <w:r w:rsidRPr="007F2EE0">
        <w:rPr>
          <w:rFonts w:ascii="Arial" w:eastAsia="Times New Roman" w:hAnsi="Arial" w:cs="Arial"/>
          <w:lang w:eastAsia="es-CO"/>
        </w:rPr>
        <w:t xml:space="preserve">Informar </w:t>
      </w:r>
      <w:r w:rsidRPr="007F2EE0">
        <w:rPr>
          <w:rFonts w:ascii="Arial" w:eastAsia="Times New Roman" w:hAnsi="Arial" w:cs="Arial"/>
          <w:szCs w:val="20"/>
          <w:lang w:eastAsia="es-CO"/>
        </w:rPr>
        <w:t>que contra la presente resolución no procede recurso alguno y de esta forma queda agotada la vía admi</w:t>
      </w:r>
      <w:r w:rsidR="00EF2EA7">
        <w:rPr>
          <w:rFonts w:ascii="Arial" w:eastAsia="Times New Roman" w:hAnsi="Arial" w:cs="Arial"/>
          <w:szCs w:val="20"/>
          <w:lang w:eastAsia="es-CO"/>
        </w:rPr>
        <w:t>nist</w:t>
      </w:r>
      <w:r w:rsidRPr="007F2EE0">
        <w:rPr>
          <w:rFonts w:ascii="Arial" w:eastAsia="Times New Roman" w:hAnsi="Arial" w:cs="Arial"/>
          <w:szCs w:val="20"/>
          <w:lang w:eastAsia="es-CO"/>
        </w:rPr>
        <w:t>rativa</w:t>
      </w:r>
    </w:p>
    <w:p w14:paraId="6456D265" w14:textId="77777777" w:rsidR="00830193" w:rsidRDefault="00830193" w:rsidP="00B861AA">
      <w:pPr>
        <w:spacing w:after="0" w:line="240" w:lineRule="auto"/>
        <w:jc w:val="both"/>
        <w:outlineLvl w:val="0"/>
        <w:rPr>
          <w:rFonts w:ascii="Arial" w:eastAsia="Times New Roman" w:hAnsi="Arial" w:cs="Arial"/>
          <w:sz w:val="24"/>
          <w:szCs w:val="24"/>
          <w:lang w:eastAsia="es-CO"/>
        </w:rPr>
      </w:pPr>
    </w:p>
    <w:p w14:paraId="71D25690" w14:textId="77777777" w:rsidR="00264C3D" w:rsidRPr="004949D3" w:rsidRDefault="00264C3D" w:rsidP="004949D3">
      <w:pPr>
        <w:spacing w:after="0" w:line="240" w:lineRule="auto"/>
        <w:outlineLvl w:val="0"/>
        <w:rPr>
          <w:rFonts w:ascii="Arial" w:eastAsia="Times New Roman" w:hAnsi="Arial" w:cs="Arial"/>
          <w:sz w:val="24"/>
          <w:szCs w:val="24"/>
          <w:lang w:eastAsia="es-CO"/>
        </w:rPr>
      </w:pPr>
    </w:p>
    <w:p w14:paraId="2D4FC567" w14:textId="77777777" w:rsidR="00824103" w:rsidRPr="004949D3" w:rsidRDefault="00824103" w:rsidP="004949D3">
      <w:pPr>
        <w:spacing w:after="0" w:line="240" w:lineRule="auto"/>
        <w:outlineLvl w:val="0"/>
        <w:rPr>
          <w:rFonts w:ascii="Arial" w:eastAsia="Times New Roman" w:hAnsi="Arial" w:cs="Arial"/>
          <w:sz w:val="24"/>
          <w:szCs w:val="24"/>
          <w:lang w:eastAsia="es-CO"/>
        </w:rPr>
      </w:pPr>
    </w:p>
    <w:p w14:paraId="6854DA41" w14:textId="77777777" w:rsidR="00D15545" w:rsidRPr="004949D3" w:rsidRDefault="005E2F4B" w:rsidP="004949D3">
      <w:pPr>
        <w:adjustRightInd w:val="0"/>
        <w:spacing w:after="0" w:line="240" w:lineRule="auto"/>
        <w:jc w:val="center"/>
        <w:rPr>
          <w:rFonts w:ascii="Arial" w:hAnsi="Arial" w:cs="Arial"/>
          <w:b/>
          <w:sz w:val="24"/>
          <w:szCs w:val="24"/>
        </w:rPr>
      </w:pPr>
      <w:r w:rsidRPr="004949D3">
        <w:rPr>
          <w:rFonts w:ascii="Arial" w:hAnsi="Arial" w:cs="Arial"/>
          <w:b/>
          <w:sz w:val="24"/>
          <w:szCs w:val="24"/>
        </w:rPr>
        <w:t>NOTIFÍQUESE</w:t>
      </w:r>
      <w:r w:rsidR="00D15545" w:rsidRPr="004949D3">
        <w:rPr>
          <w:rFonts w:ascii="Arial" w:hAnsi="Arial" w:cs="Arial"/>
          <w:b/>
          <w:sz w:val="24"/>
          <w:szCs w:val="24"/>
        </w:rPr>
        <w:t xml:space="preserve"> Y </w:t>
      </w:r>
      <w:r w:rsidRPr="004949D3">
        <w:rPr>
          <w:rFonts w:ascii="Arial" w:hAnsi="Arial" w:cs="Arial"/>
          <w:b/>
          <w:sz w:val="24"/>
          <w:szCs w:val="24"/>
        </w:rPr>
        <w:t>CÚMPLASE</w:t>
      </w:r>
    </w:p>
    <w:p w14:paraId="1A45E7A7" w14:textId="77777777" w:rsidR="00D15545" w:rsidRPr="004949D3" w:rsidRDefault="00D15545" w:rsidP="004949D3">
      <w:pPr>
        <w:spacing w:after="0" w:line="240" w:lineRule="auto"/>
        <w:jc w:val="both"/>
        <w:rPr>
          <w:rFonts w:ascii="Arial" w:hAnsi="Arial" w:cs="Arial"/>
          <w:b/>
          <w:sz w:val="24"/>
          <w:szCs w:val="24"/>
        </w:rPr>
      </w:pPr>
    </w:p>
    <w:p w14:paraId="06D4A4B3" w14:textId="77777777" w:rsidR="00D15545" w:rsidRDefault="00D15545" w:rsidP="004949D3">
      <w:pPr>
        <w:spacing w:after="0" w:line="240" w:lineRule="auto"/>
        <w:jc w:val="both"/>
        <w:rPr>
          <w:rFonts w:ascii="Arial" w:hAnsi="Arial" w:cs="Arial"/>
          <w:b/>
          <w:sz w:val="24"/>
          <w:szCs w:val="24"/>
        </w:rPr>
      </w:pPr>
    </w:p>
    <w:p w14:paraId="26BF0EE4" w14:textId="77777777" w:rsidR="000968AE" w:rsidRPr="004949D3" w:rsidRDefault="000968AE" w:rsidP="004949D3">
      <w:pPr>
        <w:spacing w:after="0" w:line="240" w:lineRule="auto"/>
        <w:jc w:val="both"/>
        <w:rPr>
          <w:rFonts w:ascii="Arial" w:hAnsi="Arial" w:cs="Arial"/>
          <w:b/>
          <w:sz w:val="24"/>
          <w:szCs w:val="24"/>
        </w:rPr>
      </w:pPr>
    </w:p>
    <w:p w14:paraId="0AAB0C96" w14:textId="77777777" w:rsidR="001E714E" w:rsidRPr="003E5F11" w:rsidRDefault="00C6348D" w:rsidP="004949D3">
      <w:pPr>
        <w:spacing w:after="0" w:line="240" w:lineRule="auto"/>
        <w:jc w:val="center"/>
        <w:outlineLvl w:val="0"/>
        <w:rPr>
          <w:rFonts w:ascii="Arial" w:hAnsi="Arial" w:cs="Arial"/>
          <w:b/>
          <w:color w:val="000000"/>
          <w:sz w:val="24"/>
        </w:rPr>
      </w:pPr>
      <w:r>
        <w:rPr>
          <w:rFonts w:ascii="Arial" w:hAnsi="Arial" w:cs="Arial"/>
          <w:b/>
          <w:color w:val="000000"/>
          <w:sz w:val="24"/>
        </w:rPr>
        <w:t>(INSERTAR)</w:t>
      </w:r>
    </w:p>
    <w:p w14:paraId="5F0E7C1B" w14:textId="77777777" w:rsidR="00D15545" w:rsidRPr="009C3C02" w:rsidRDefault="009C3C02" w:rsidP="009C3C02">
      <w:pPr>
        <w:spacing w:after="0" w:line="240" w:lineRule="auto"/>
        <w:jc w:val="center"/>
        <w:rPr>
          <w:rFonts w:ascii="Arial" w:hAnsi="Arial" w:cs="Arial"/>
          <w:b/>
          <w:sz w:val="24"/>
          <w:szCs w:val="24"/>
          <w:lang w:val="es-ES"/>
        </w:rPr>
      </w:pPr>
      <w:r w:rsidRPr="009C3C02">
        <w:rPr>
          <w:rFonts w:ascii="Arial" w:hAnsi="Arial" w:cs="Arial"/>
          <w:b/>
          <w:sz w:val="24"/>
          <w:szCs w:val="24"/>
          <w:lang w:val="es-ES"/>
        </w:rPr>
        <w:t>SECRETARIO DE HACIENDA MUNICIPAL</w:t>
      </w:r>
    </w:p>
    <w:p w14:paraId="49BBF8B1" w14:textId="77777777" w:rsidR="006E541B" w:rsidRDefault="006E541B" w:rsidP="004949D3">
      <w:pPr>
        <w:spacing w:after="0" w:line="240" w:lineRule="auto"/>
        <w:outlineLvl w:val="0"/>
        <w:rPr>
          <w:rFonts w:ascii="Arial" w:eastAsia="Times New Roman" w:hAnsi="Arial" w:cs="Arial"/>
          <w:sz w:val="20"/>
          <w:szCs w:val="20"/>
          <w:lang w:eastAsia="es-CO"/>
        </w:rPr>
      </w:pPr>
    </w:p>
    <w:p w14:paraId="4B4072D2" w14:textId="77777777" w:rsidR="006F12B1" w:rsidRDefault="006F12B1" w:rsidP="004949D3">
      <w:pPr>
        <w:spacing w:after="0" w:line="240" w:lineRule="auto"/>
        <w:rPr>
          <w:rFonts w:ascii="Arial" w:eastAsia="Times New Roman" w:hAnsi="Arial" w:cs="Arial"/>
          <w:i/>
          <w:sz w:val="20"/>
          <w:lang w:eastAsia="es-CO"/>
        </w:rPr>
      </w:pPr>
    </w:p>
    <w:p w14:paraId="0281B7F0" w14:textId="77777777" w:rsidR="000968AE" w:rsidRDefault="000968AE" w:rsidP="004949D3">
      <w:pPr>
        <w:spacing w:after="0" w:line="240" w:lineRule="auto"/>
        <w:rPr>
          <w:rFonts w:ascii="Arial" w:eastAsia="Times New Roman" w:hAnsi="Arial" w:cs="Arial"/>
          <w:i/>
          <w:sz w:val="20"/>
          <w:lang w:eastAsia="es-CO"/>
        </w:rPr>
      </w:pPr>
    </w:p>
    <w:p w14:paraId="457A16E7" w14:textId="77777777" w:rsidR="000B1286" w:rsidRDefault="000B1286" w:rsidP="000B1286">
      <w:pPr>
        <w:spacing w:after="0" w:line="240" w:lineRule="auto"/>
        <w:rPr>
          <w:rFonts w:ascii="Arial" w:hAnsi="Arial" w:cs="Arial"/>
          <w:bCs/>
          <w:sz w:val="18"/>
          <w:szCs w:val="18"/>
        </w:rPr>
      </w:pPr>
      <w:r>
        <w:rPr>
          <w:rFonts w:ascii="Arial" w:hAnsi="Arial" w:cs="Arial"/>
          <w:bCs/>
          <w:sz w:val="18"/>
          <w:szCs w:val="18"/>
        </w:rPr>
        <w:t>Proyectó</w:t>
      </w:r>
    </w:p>
    <w:p w14:paraId="77CD75E8" w14:textId="77777777" w:rsidR="000B1286" w:rsidRDefault="000B1286" w:rsidP="000B1286">
      <w:pPr>
        <w:spacing w:after="0" w:line="240" w:lineRule="auto"/>
        <w:rPr>
          <w:rFonts w:ascii="Arial" w:hAnsi="Arial" w:cs="Arial"/>
          <w:b/>
          <w:bCs/>
          <w:sz w:val="18"/>
          <w:szCs w:val="18"/>
        </w:rPr>
      </w:pPr>
      <w:r>
        <w:rPr>
          <w:rFonts w:ascii="Arial" w:hAnsi="Arial" w:cs="Arial"/>
          <w:b/>
          <w:bCs/>
          <w:sz w:val="18"/>
          <w:szCs w:val="18"/>
        </w:rPr>
        <w:t>(INSERTAR)</w:t>
      </w:r>
    </w:p>
    <w:p w14:paraId="20313BE5" w14:textId="77777777" w:rsidR="000B1286" w:rsidRDefault="000B1286" w:rsidP="000B1286">
      <w:pPr>
        <w:spacing w:after="0" w:line="240" w:lineRule="auto"/>
        <w:rPr>
          <w:rFonts w:ascii="Arial" w:hAnsi="Arial" w:cs="Arial"/>
          <w:bCs/>
          <w:sz w:val="18"/>
          <w:szCs w:val="18"/>
        </w:rPr>
      </w:pPr>
    </w:p>
    <w:p w14:paraId="1BD3885A" w14:textId="77777777" w:rsidR="000B1286" w:rsidRDefault="000B1286" w:rsidP="000B1286">
      <w:pPr>
        <w:spacing w:after="0" w:line="240" w:lineRule="auto"/>
        <w:rPr>
          <w:rFonts w:ascii="Arial" w:hAnsi="Arial" w:cs="Arial"/>
          <w:sz w:val="18"/>
          <w:szCs w:val="18"/>
        </w:rPr>
      </w:pPr>
      <w:proofErr w:type="spellStart"/>
      <w:r>
        <w:rPr>
          <w:rFonts w:ascii="Arial" w:hAnsi="Arial" w:cs="Arial"/>
          <w:sz w:val="18"/>
          <w:szCs w:val="18"/>
        </w:rPr>
        <w:t>VoBo</w:t>
      </w:r>
      <w:proofErr w:type="spellEnd"/>
    </w:p>
    <w:p w14:paraId="1D22951A" w14:textId="77777777" w:rsidR="000B1286" w:rsidRDefault="000B1286" w:rsidP="000B1286">
      <w:pPr>
        <w:spacing w:after="0" w:line="240" w:lineRule="auto"/>
        <w:rPr>
          <w:rFonts w:ascii="Arial" w:hAnsi="Arial" w:cs="Arial"/>
          <w:b/>
          <w:bCs/>
          <w:sz w:val="18"/>
          <w:szCs w:val="18"/>
        </w:rPr>
      </w:pPr>
      <w:r>
        <w:rPr>
          <w:rFonts w:ascii="Arial" w:hAnsi="Arial" w:cs="Arial"/>
          <w:b/>
          <w:bCs/>
          <w:sz w:val="18"/>
          <w:szCs w:val="18"/>
        </w:rPr>
        <w:t>(INSERTAR)</w:t>
      </w:r>
    </w:p>
    <w:p w14:paraId="52BEC6F5" w14:textId="77777777" w:rsidR="000B1286" w:rsidRDefault="000B1286" w:rsidP="000B1286">
      <w:pPr>
        <w:spacing w:after="0" w:line="240" w:lineRule="auto"/>
        <w:rPr>
          <w:rFonts w:ascii="Arial" w:hAnsi="Arial" w:cs="Arial"/>
          <w:bCs/>
          <w:sz w:val="18"/>
          <w:szCs w:val="18"/>
        </w:rPr>
      </w:pPr>
    </w:p>
    <w:p w14:paraId="7BE38DE6" w14:textId="77777777" w:rsidR="000B1286" w:rsidRDefault="000B1286" w:rsidP="000B1286">
      <w:pPr>
        <w:spacing w:after="0" w:line="240" w:lineRule="auto"/>
        <w:rPr>
          <w:rFonts w:ascii="Arial" w:hAnsi="Arial" w:cs="Arial"/>
          <w:bCs/>
          <w:sz w:val="18"/>
          <w:szCs w:val="18"/>
        </w:rPr>
      </w:pPr>
      <w:r>
        <w:rPr>
          <w:rFonts w:ascii="Arial" w:hAnsi="Arial" w:cs="Arial"/>
          <w:bCs/>
          <w:sz w:val="18"/>
          <w:szCs w:val="18"/>
        </w:rPr>
        <w:t>Revisó</w:t>
      </w:r>
    </w:p>
    <w:p w14:paraId="63C7BC25" w14:textId="77777777" w:rsidR="000B1286" w:rsidRDefault="000B1286" w:rsidP="000B1286">
      <w:pPr>
        <w:spacing w:after="0" w:line="240" w:lineRule="auto"/>
        <w:rPr>
          <w:rFonts w:ascii="Arial" w:hAnsi="Arial" w:cs="Arial"/>
          <w:b/>
          <w:bCs/>
          <w:sz w:val="18"/>
          <w:szCs w:val="18"/>
        </w:rPr>
      </w:pPr>
      <w:r>
        <w:rPr>
          <w:rFonts w:ascii="Arial" w:hAnsi="Arial" w:cs="Arial"/>
          <w:b/>
          <w:bCs/>
          <w:sz w:val="18"/>
          <w:szCs w:val="18"/>
        </w:rPr>
        <w:t>(INSERTAR)</w:t>
      </w:r>
    </w:p>
    <w:p w14:paraId="0089C092" w14:textId="77777777" w:rsidR="000B1286" w:rsidRDefault="000B1286" w:rsidP="000B1286">
      <w:pPr>
        <w:spacing w:after="0" w:line="240" w:lineRule="auto"/>
        <w:rPr>
          <w:rFonts w:ascii="Arial" w:hAnsi="Arial" w:cs="Arial"/>
          <w:bCs/>
          <w:sz w:val="18"/>
          <w:szCs w:val="18"/>
        </w:rPr>
      </w:pPr>
      <w:r>
        <w:rPr>
          <w:rFonts w:ascii="Arial" w:hAnsi="Arial" w:cs="Arial"/>
          <w:bCs/>
          <w:sz w:val="18"/>
          <w:szCs w:val="18"/>
        </w:rPr>
        <w:t>Jefe Oficina de Fiscalización, Control y Cobro Persuasivo</w:t>
      </w:r>
    </w:p>
    <w:p w14:paraId="3FAD4E72" w14:textId="77777777" w:rsidR="000B1286" w:rsidRDefault="000B1286" w:rsidP="000B1286">
      <w:pPr>
        <w:spacing w:after="0" w:line="240" w:lineRule="auto"/>
        <w:rPr>
          <w:sz w:val="24"/>
          <w:szCs w:val="24"/>
        </w:rPr>
      </w:pPr>
      <w:r>
        <w:rPr>
          <w:rFonts w:ascii="Arial" w:hAnsi="Arial" w:cs="Arial"/>
          <w:bCs/>
          <w:sz w:val="24"/>
          <w:szCs w:val="24"/>
        </w:rPr>
        <w:t xml:space="preserve"> </w:t>
      </w:r>
    </w:p>
    <w:p w14:paraId="76A74819" w14:textId="77777777" w:rsidR="000B1286" w:rsidRDefault="000B1286" w:rsidP="000B1286">
      <w:pPr>
        <w:pStyle w:val="Cuadrculamedia21"/>
        <w:jc w:val="both"/>
        <w:rPr>
          <w:rStyle w:val="CitaHTML"/>
          <w:rFonts w:ascii="Arial" w:hAnsi="Arial" w:cs="Arial"/>
          <w:i w:val="0"/>
          <w:color w:val="222222"/>
        </w:rPr>
      </w:pPr>
    </w:p>
    <w:p w14:paraId="0A85E6D7" w14:textId="77777777" w:rsidR="000B1286" w:rsidRPr="004949D3" w:rsidRDefault="000B1286" w:rsidP="004949D3">
      <w:pPr>
        <w:spacing w:after="0" w:line="240" w:lineRule="auto"/>
        <w:rPr>
          <w:rFonts w:ascii="Arial" w:eastAsia="Times New Roman" w:hAnsi="Arial" w:cs="Arial"/>
          <w:i/>
          <w:sz w:val="20"/>
          <w:lang w:eastAsia="es-CO"/>
        </w:rPr>
      </w:pPr>
    </w:p>
    <w:sectPr w:rsidR="000B1286" w:rsidRPr="004949D3" w:rsidSect="007B1B97">
      <w:headerReference w:type="even" r:id="rId8"/>
      <w:headerReference w:type="default" r:id="rId9"/>
      <w:footerReference w:type="even" r:id="rId10"/>
      <w:footerReference w:type="default" r:id="rId11"/>
      <w:headerReference w:type="first" r:id="rId12"/>
      <w:footerReference w:type="first" r:id="rId13"/>
      <w:pgSz w:w="12242" w:h="18722" w:code="1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4D0EE" w14:textId="77777777" w:rsidR="00F4747F" w:rsidRDefault="00F4747F" w:rsidP="009422F0">
      <w:pPr>
        <w:spacing w:after="0" w:line="240" w:lineRule="auto"/>
      </w:pPr>
      <w:r>
        <w:separator/>
      </w:r>
    </w:p>
  </w:endnote>
  <w:endnote w:type="continuationSeparator" w:id="0">
    <w:p w14:paraId="49A99750" w14:textId="77777777" w:rsidR="00F4747F" w:rsidRDefault="00F4747F" w:rsidP="00942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2AC41" w14:textId="77777777" w:rsidR="00991C74" w:rsidRDefault="00991C7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733F7" w14:textId="77777777" w:rsidR="007B1B97" w:rsidRPr="00DD6D62" w:rsidRDefault="007B1B97" w:rsidP="00DD6D62">
    <w:pPr>
      <w:pStyle w:val="Piedepgina"/>
      <w:jc w:val="right"/>
      <w:rPr>
        <w:rFonts w:ascii="Arial" w:hAnsi="Arial" w:cs="Arial"/>
        <w:b/>
        <w:sz w:val="20"/>
        <w:szCs w:val="20"/>
      </w:rPr>
    </w:pPr>
    <w:r w:rsidRPr="007B1B97">
      <w:rPr>
        <w:rFonts w:ascii="Arial" w:hAnsi="Arial" w:cs="Arial"/>
        <w:b/>
        <w:sz w:val="20"/>
        <w:szCs w:val="20"/>
        <w:lang w:val="es-ES"/>
      </w:rPr>
      <w:t xml:space="preserve">Página </w:t>
    </w:r>
    <w:r w:rsidRPr="007B1B97">
      <w:rPr>
        <w:rFonts w:ascii="Arial" w:hAnsi="Arial" w:cs="Arial"/>
        <w:b/>
        <w:bCs/>
        <w:sz w:val="20"/>
        <w:szCs w:val="20"/>
      </w:rPr>
      <w:fldChar w:fldCharType="begin"/>
    </w:r>
    <w:r w:rsidRPr="007B1B97">
      <w:rPr>
        <w:rFonts w:ascii="Arial" w:hAnsi="Arial" w:cs="Arial"/>
        <w:b/>
        <w:bCs/>
        <w:sz w:val="20"/>
        <w:szCs w:val="20"/>
      </w:rPr>
      <w:instrText>PAGE</w:instrText>
    </w:r>
    <w:r w:rsidRPr="007B1B97">
      <w:rPr>
        <w:rFonts w:ascii="Arial" w:hAnsi="Arial" w:cs="Arial"/>
        <w:b/>
        <w:bCs/>
        <w:sz w:val="20"/>
        <w:szCs w:val="20"/>
      </w:rPr>
      <w:fldChar w:fldCharType="separate"/>
    </w:r>
    <w:r w:rsidR="00991C74">
      <w:rPr>
        <w:rFonts w:ascii="Arial" w:hAnsi="Arial" w:cs="Arial"/>
        <w:b/>
        <w:bCs/>
        <w:noProof/>
        <w:sz w:val="20"/>
        <w:szCs w:val="20"/>
      </w:rPr>
      <w:t>3</w:t>
    </w:r>
    <w:r w:rsidRPr="007B1B97">
      <w:rPr>
        <w:rFonts w:ascii="Arial" w:hAnsi="Arial" w:cs="Arial"/>
        <w:b/>
        <w:bCs/>
        <w:sz w:val="20"/>
        <w:szCs w:val="20"/>
      </w:rPr>
      <w:fldChar w:fldCharType="end"/>
    </w:r>
    <w:r w:rsidRPr="007B1B97">
      <w:rPr>
        <w:rFonts w:ascii="Arial" w:hAnsi="Arial" w:cs="Arial"/>
        <w:b/>
        <w:sz w:val="20"/>
        <w:szCs w:val="20"/>
        <w:lang w:val="es-ES"/>
      </w:rPr>
      <w:t xml:space="preserve"> de </w:t>
    </w:r>
    <w:r w:rsidRPr="007B1B97">
      <w:rPr>
        <w:rFonts w:ascii="Arial" w:hAnsi="Arial" w:cs="Arial"/>
        <w:b/>
        <w:bCs/>
        <w:sz w:val="20"/>
        <w:szCs w:val="20"/>
      </w:rPr>
      <w:fldChar w:fldCharType="begin"/>
    </w:r>
    <w:r w:rsidRPr="007B1B97">
      <w:rPr>
        <w:rFonts w:ascii="Arial" w:hAnsi="Arial" w:cs="Arial"/>
        <w:b/>
        <w:bCs/>
        <w:sz w:val="20"/>
        <w:szCs w:val="20"/>
      </w:rPr>
      <w:instrText>NUMPAGES</w:instrText>
    </w:r>
    <w:r w:rsidRPr="007B1B97">
      <w:rPr>
        <w:rFonts w:ascii="Arial" w:hAnsi="Arial" w:cs="Arial"/>
        <w:b/>
        <w:bCs/>
        <w:sz w:val="20"/>
        <w:szCs w:val="20"/>
      </w:rPr>
      <w:fldChar w:fldCharType="separate"/>
    </w:r>
    <w:r w:rsidR="00991C74">
      <w:rPr>
        <w:rFonts w:ascii="Arial" w:hAnsi="Arial" w:cs="Arial"/>
        <w:b/>
        <w:bCs/>
        <w:noProof/>
        <w:sz w:val="20"/>
        <w:szCs w:val="20"/>
      </w:rPr>
      <w:t>3</w:t>
    </w:r>
    <w:r w:rsidRPr="007B1B97">
      <w:rPr>
        <w:rFonts w:ascii="Arial" w:hAnsi="Arial" w:cs="Arial"/>
        <w:b/>
        <w:bCs/>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13167" w14:textId="77777777" w:rsidR="00991C74" w:rsidRDefault="00991C7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5AAAC" w14:textId="77777777" w:rsidR="00F4747F" w:rsidRDefault="00F4747F" w:rsidP="009422F0">
      <w:pPr>
        <w:spacing w:after="0" w:line="240" w:lineRule="auto"/>
      </w:pPr>
      <w:r>
        <w:separator/>
      </w:r>
    </w:p>
  </w:footnote>
  <w:footnote w:type="continuationSeparator" w:id="0">
    <w:p w14:paraId="0E2599B0" w14:textId="77777777" w:rsidR="00F4747F" w:rsidRDefault="00F4747F" w:rsidP="00942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008A6" w14:textId="77777777" w:rsidR="00991C74" w:rsidRDefault="00991C7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4782"/>
      <w:gridCol w:w="2819"/>
    </w:tblGrid>
    <w:tr w:rsidR="00B665AE" w14:paraId="2195004F" w14:textId="77777777" w:rsidTr="00207995">
      <w:trPr>
        <w:cantSplit/>
        <w:trHeight w:val="416"/>
      </w:trPr>
      <w:tc>
        <w:tcPr>
          <w:tcW w:w="2363" w:type="dxa"/>
          <w:vMerge w:val="restart"/>
          <w:tcBorders>
            <w:top w:val="single" w:sz="4" w:space="0" w:color="auto"/>
            <w:left w:val="single" w:sz="4" w:space="0" w:color="auto"/>
            <w:bottom w:val="single" w:sz="4" w:space="0" w:color="auto"/>
            <w:right w:val="single" w:sz="4" w:space="0" w:color="auto"/>
          </w:tcBorders>
          <w:vAlign w:val="center"/>
          <w:hideMark/>
        </w:tcPr>
        <w:p w14:paraId="3F5F2E90" w14:textId="04E190C1" w:rsidR="00B665AE" w:rsidRDefault="00991C74" w:rsidP="00B665AE">
          <w:pPr>
            <w:pStyle w:val="Encabezado"/>
            <w:jc w:val="center"/>
            <w:rPr>
              <w:rFonts w:ascii="Arial" w:hAnsi="Arial" w:cs="Arial"/>
              <w:b/>
            </w:rPr>
          </w:pPr>
          <w:r w:rsidRPr="007154DC">
            <w:rPr>
              <w:noProof/>
              <w:lang w:eastAsia="es-CO"/>
            </w:rPr>
            <w:drawing>
              <wp:inline distT="0" distB="0" distL="0" distR="0" wp14:anchorId="5C7AFF66" wp14:editId="75A4CA3D">
                <wp:extent cx="1009650" cy="752193"/>
                <wp:effectExtent l="0" t="0" r="0" b="0"/>
                <wp:docPr id="1" name="Imagen 1" descr="E:\usuario-32275166\Desktop\Logo Institucional\Logo para Formatos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uario-32275166\Desktop\Logo Institucional\Logo para Formatos Calid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265" cy="759356"/>
                        </a:xfrm>
                        <a:prstGeom prst="rect">
                          <a:avLst/>
                        </a:prstGeom>
                        <a:noFill/>
                        <a:ln>
                          <a:noFill/>
                        </a:ln>
                      </pic:spPr>
                    </pic:pic>
                  </a:graphicData>
                </a:graphic>
              </wp:inline>
            </w:drawing>
          </w:r>
          <w:bookmarkStart w:id="0" w:name="_GoBack"/>
          <w:bookmarkEnd w:id="0"/>
        </w:p>
      </w:tc>
      <w:tc>
        <w:tcPr>
          <w:tcW w:w="4782" w:type="dxa"/>
          <w:vMerge w:val="restart"/>
          <w:tcBorders>
            <w:top w:val="single" w:sz="4" w:space="0" w:color="auto"/>
            <w:left w:val="single" w:sz="4" w:space="0" w:color="auto"/>
            <w:bottom w:val="single" w:sz="4" w:space="0" w:color="auto"/>
            <w:right w:val="single" w:sz="4" w:space="0" w:color="auto"/>
          </w:tcBorders>
          <w:vAlign w:val="center"/>
          <w:hideMark/>
        </w:tcPr>
        <w:p w14:paraId="418A25A6" w14:textId="77777777" w:rsidR="00B665AE" w:rsidRPr="00AA5263" w:rsidRDefault="00B665AE" w:rsidP="00207995">
          <w:pPr>
            <w:pStyle w:val="Sinespaciado"/>
            <w:jc w:val="center"/>
            <w:rPr>
              <w:rFonts w:ascii="Arial" w:hAnsi="Arial" w:cs="Arial"/>
              <w:b/>
              <w:noProof/>
              <w:lang w:eastAsia="es-CO"/>
            </w:rPr>
          </w:pPr>
          <w:r>
            <w:rPr>
              <w:rFonts w:ascii="Arial" w:hAnsi="Arial" w:cs="Arial"/>
              <w:b/>
              <w:noProof/>
              <w:lang w:eastAsia="es-CO"/>
            </w:rPr>
            <w:t xml:space="preserve">RECURSO DE </w:t>
          </w:r>
          <w:r w:rsidR="00A05D0D">
            <w:rPr>
              <w:rFonts w:ascii="Arial" w:hAnsi="Arial" w:cs="Arial"/>
              <w:b/>
              <w:noProof/>
              <w:lang w:eastAsia="es-CO"/>
            </w:rPr>
            <w:t>APELACIÓN</w:t>
          </w:r>
          <w:r>
            <w:rPr>
              <w:rFonts w:ascii="Arial" w:hAnsi="Arial" w:cs="Arial"/>
              <w:b/>
              <w:noProof/>
              <w:lang w:eastAsia="es-CO"/>
            </w:rPr>
            <w:t xml:space="preserve"> </w:t>
          </w:r>
          <w:r w:rsidR="00A37622">
            <w:rPr>
              <w:rFonts w:ascii="Arial" w:hAnsi="Arial" w:cs="Arial"/>
              <w:b/>
              <w:noProof/>
              <w:lang w:eastAsia="es-CO"/>
            </w:rPr>
            <w:t>POR AUTO DECLARATIVO</w:t>
          </w:r>
        </w:p>
      </w:tc>
      <w:tc>
        <w:tcPr>
          <w:tcW w:w="2819" w:type="dxa"/>
          <w:tcBorders>
            <w:top w:val="single" w:sz="4" w:space="0" w:color="auto"/>
            <w:left w:val="single" w:sz="4" w:space="0" w:color="auto"/>
            <w:bottom w:val="single" w:sz="4" w:space="0" w:color="auto"/>
            <w:right w:val="single" w:sz="4" w:space="0" w:color="auto"/>
          </w:tcBorders>
          <w:vAlign w:val="center"/>
          <w:hideMark/>
        </w:tcPr>
        <w:p w14:paraId="6BD33B40" w14:textId="77777777" w:rsidR="00B665AE" w:rsidRPr="00207995" w:rsidRDefault="00B665AE" w:rsidP="00DD6D62">
          <w:pPr>
            <w:pStyle w:val="Encabezado"/>
            <w:rPr>
              <w:rFonts w:ascii="Arial" w:hAnsi="Arial" w:cs="Arial"/>
              <w:b/>
              <w:sz w:val="20"/>
              <w:szCs w:val="20"/>
            </w:rPr>
          </w:pPr>
          <w:r w:rsidRPr="00207995">
            <w:rPr>
              <w:rFonts w:ascii="Arial" w:hAnsi="Arial" w:cs="Arial"/>
              <w:b/>
              <w:sz w:val="20"/>
              <w:szCs w:val="20"/>
            </w:rPr>
            <w:t xml:space="preserve">Código: </w:t>
          </w:r>
          <w:r w:rsidR="00DD6D62">
            <w:rPr>
              <w:rFonts w:ascii="Arial" w:hAnsi="Arial" w:cs="Arial"/>
              <w:b/>
              <w:sz w:val="20"/>
              <w:szCs w:val="20"/>
            </w:rPr>
            <w:t>FO-HM-56</w:t>
          </w:r>
        </w:p>
      </w:tc>
    </w:tr>
    <w:tr w:rsidR="00B665AE" w14:paraId="4CDE936C" w14:textId="77777777" w:rsidTr="00207995">
      <w:trPr>
        <w:trHeight w:val="416"/>
      </w:trPr>
      <w:tc>
        <w:tcPr>
          <w:tcW w:w="2363" w:type="dxa"/>
          <w:vMerge/>
          <w:tcBorders>
            <w:top w:val="single" w:sz="4" w:space="0" w:color="auto"/>
            <w:left w:val="single" w:sz="4" w:space="0" w:color="auto"/>
            <w:bottom w:val="single" w:sz="4" w:space="0" w:color="auto"/>
            <w:right w:val="single" w:sz="4" w:space="0" w:color="auto"/>
          </w:tcBorders>
          <w:vAlign w:val="center"/>
          <w:hideMark/>
        </w:tcPr>
        <w:p w14:paraId="6C39AC7D" w14:textId="77777777" w:rsidR="00B665AE" w:rsidRDefault="00B665AE" w:rsidP="00B665AE">
          <w:pPr>
            <w:rPr>
              <w:rFonts w:ascii="Arial" w:hAnsi="Arial" w:cs="Arial"/>
              <w:b/>
            </w:rPr>
          </w:pPr>
        </w:p>
      </w:tc>
      <w:tc>
        <w:tcPr>
          <w:tcW w:w="4782" w:type="dxa"/>
          <w:vMerge/>
          <w:tcBorders>
            <w:top w:val="single" w:sz="4" w:space="0" w:color="auto"/>
            <w:left w:val="single" w:sz="4" w:space="0" w:color="auto"/>
            <w:bottom w:val="single" w:sz="4" w:space="0" w:color="auto"/>
            <w:right w:val="single" w:sz="4" w:space="0" w:color="auto"/>
          </w:tcBorders>
          <w:vAlign w:val="center"/>
          <w:hideMark/>
        </w:tcPr>
        <w:p w14:paraId="7B9B36C9" w14:textId="77777777" w:rsidR="00B665AE" w:rsidRPr="00AA5263" w:rsidRDefault="00B665AE" w:rsidP="00B665AE">
          <w:pPr>
            <w:rPr>
              <w:rFonts w:ascii="Arial" w:hAnsi="Arial" w:cs="Arial"/>
              <w:b/>
            </w:rPr>
          </w:pPr>
        </w:p>
      </w:tc>
      <w:tc>
        <w:tcPr>
          <w:tcW w:w="2819" w:type="dxa"/>
          <w:tcBorders>
            <w:top w:val="single" w:sz="4" w:space="0" w:color="auto"/>
            <w:left w:val="single" w:sz="4" w:space="0" w:color="auto"/>
            <w:bottom w:val="single" w:sz="4" w:space="0" w:color="auto"/>
            <w:right w:val="single" w:sz="4" w:space="0" w:color="auto"/>
          </w:tcBorders>
          <w:vAlign w:val="center"/>
          <w:hideMark/>
        </w:tcPr>
        <w:p w14:paraId="0C91B522" w14:textId="2DE317C0" w:rsidR="00B665AE" w:rsidRPr="00207995" w:rsidRDefault="00B665AE" w:rsidP="00B665AE">
          <w:pPr>
            <w:pStyle w:val="Encabezado"/>
            <w:rPr>
              <w:rFonts w:ascii="Arial" w:hAnsi="Arial" w:cs="Arial"/>
              <w:b/>
              <w:sz w:val="20"/>
              <w:szCs w:val="20"/>
            </w:rPr>
          </w:pPr>
          <w:r w:rsidRPr="00207995">
            <w:rPr>
              <w:rFonts w:ascii="Arial" w:hAnsi="Arial" w:cs="Arial"/>
              <w:b/>
              <w:sz w:val="20"/>
              <w:szCs w:val="20"/>
            </w:rPr>
            <w:t>Versión:</w:t>
          </w:r>
          <w:r w:rsidR="00D103C0">
            <w:rPr>
              <w:rFonts w:ascii="Arial" w:hAnsi="Arial" w:cs="Arial"/>
              <w:b/>
              <w:sz w:val="20"/>
              <w:szCs w:val="20"/>
            </w:rPr>
            <w:t>2</w:t>
          </w:r>
          <w:r w:rsidRPr="00207995">
            <w:rPr>
              <w:rFonts w:ascii="Arial" w:hAnsi="Arial" w:cs="Arial"/>
              <w:b/>
              <w:sz w:val="20"/>
              <w:szCs w:val="20"/>
            </w:rPr>
            <w:t xml:space="preserve"> </w:t>
          </w:r>
        </w:p>
      </w:tc>
    </w:tr>
    <w:tr w:rsidR="00B665AE" w14:paraId="660F0509" w14:textId="77777777" w:rsidTr="00207995">
      <w:trPr>
        <w:trHeight w:val="475"/>
      </w:trPr>
      <w:tc>
        <w:tcPr>
          <w:tcW w:w="2363" w:type="dxa"/>
          <w:vMerge/>
          <w:tcBorders>
            <w:top w:val="single" w:sz="4" w:space="0" w:color="auto"/>
            <w:left w:val="single" w:sz="4" w:space="0" w:color="auto"/>
            <w:bottom w:val="single" w:sz="4" w:space="0" w:color="auto"/>
            <w:right w:val="single" w:sz="4" w:space="0" w:color="auto"/>
          </w:tcBorders>
          <w:vAlign w:val="center"/>
          <w:hideMark/>
        </w:tcPr>
        <w:p w14:paraId="11CA674F" w14:textId="77777777" w:rsidR="00B665AE" w:rsidRDefault="00B665AE" w:rsidP="00B665AE">
          <w:pPr>
            <w:rPr>
              <w:rFonts w:ascii="Arial" w:hAnsi="Arial" w:cs="Arial"/>
              <w:b/>
            </w:rPr>
          </w:pPr>
        </w:p>
      </w:tc>
      <w:tc>
        <w:tcPr>
          <w:tcW w:w="4782" w:type="dxa"/>
          <w:vMerge/>
          <w:tcBorders>
            <w:top w:val="single" w:sz="4" w:space="0" w:color="auto"/>
            <w:left w:val="single" w:sz="4" w:space="0" w:color="auto"/>
            <w:bottom w:val="single" w:sz="4" w:space="0" w:color="auto"/>
            <w:right w:val="single" w:sz="4" w:space="0" w:color="auto"/>
          </w:tcBorders>
          <w:vAlign w:val="center"/>
          <w:hideMark/>
        </w:tcPr>
        <w:p w14:paraId="1CEA09B5" w14:textId="77777777" w:rsidR="00B665AE" w:rsidRPr="00AA5263" w:rsidRDefault="00B665AE" w:rsidP="00B665AE">
          <w:pPr>
            <w:rPr>
              <w:rFonts w:ascii="Arial" w:hAnsi="Arial" w:cs="Arial"/>
              <w:b/>
            </w:rPr>
          </w:pPr>
        </w:p>
      </w:tc>
      <w:tc>
        <w:tcPr>
          <w:tcW w:w="2819" w:type="dxa"/>
          <w:tcBorders>
            <w:top w:val="single" w:sz="4" w:space="0" w:color="auto"/>
            <w:left w:val="single" w:sz="4" w:space="0" w:color="auto"/>
            <w:bottom w:val="single" w:sz="4" w:space="0" w:color="auto"/>
            <w:right w:val="single" w:sz="4" w:space="0" w:color="auto"/>
          </w:tcBorders>
          <w:vAlign w:val="center"/>
          <w:hideMark/>
        </w:tcPr>
        <w:p w14:paraId="59832D95" w14:textId="77777777" w:rsidR="00B665AE" w:rsidRPr="00207995" w:rsidRDefault="00B665AE" w:rsidP="00B665AE">
          <w:pPr>
            <w:pStyle w:val="Encabezado"/>
            <w:rPr>
              <w:rFonts w:ascii="Arial" w:hAnsi="Arial" w:cs="Arial"/>
              <w:b/>
              <w:sz w:val="20"/>
              <w:szCs w:val="20"/>
            </w:rPr>
          </w:pPr>
          <w:r w:rsidRPr="00207995">
            <w:rPr>
              <w:rFonts w:ascii="Arial" w:hAnsi="Arial" w:cs="Arial"/>
              <w:b/>
              <w:sz w:val="20"/>
              <w:szCs w:val="20"/>
            </w:rPr>
            <w:t xml:space="preserve">Fecha de Actualización: </w:t>
          </w:r>
        </w:p>
        <w:p w14:paraId="18789C40" w14:textId="2E10BCF0" w:rsidR="00B665AE" w:rsidRPr="00207995" w:rsidRDefault="00D103C0" w:rsidP="00B665AE">
          <w:pPr>
            <w:pStyle w:val="Encabezado"/>
            <w:rPr>
              <w:rFonts w:ascii="Arial" w:hAnsi="Arial" w:cs="Arial"/>
              <w:b/>
              <w:sz w:val="20"/>
              <w:szCs w:val="20"/>
            </w:rPr>
          </w:pPr>
          <w:r>
            <w:rPr>
              <w:rFonts w:ascii="Arial" w:hAnsi="Arial" w:cs="Arial"/>
              <w:b/>
              <w:sz w:val="20"/>
              <w:szCs w:val="20"/>
            </w:rPr>
            <w:t>17</w:t>
          </w:r>
          <w:r w:rsidR="00656F4E" w:rsidRPr="00207995">
            <w:rPr>
              <w:rFonts w:ascii="Arial" w:hAnsi="Arial" w:cs="Arial"/>
              <w:b/>
              <w:sz w:val="20"/>
              <w:szCs w:val="20"/>
            </w:rPr>
            <w:t>/</w:t>
          </w:r>
          <w:r>
            <w:rPr>
              <w:rFonts w:ascii="Arial" w:hAnsi="Arial" w:cs="Arial"/>
              <w:b/>
              <w:sz w:val="20"/>
              <w:szCs w:val="20"/>
            </w:rPr>
            <w:t>05</w:t>
          </w:r>
          <w:r w:rsidR="00656F4E" w:rsidRPr="00207995">
            <w:rPr>
              <w:rFonts w:ascii="Arial" w:hAnsi="Arial" w:cs="Arial"/>
              <w:b/>
              <w:sz w:val="20"/>
              <w:szCs w:val="20"/>
            </w:rPr>
            <w:t>/202</w:t>
          </w:r>
          <w:r>
            <w:rPr>
              <w:rFonts w:ascii="Arial" w:hAnsi="Arial" w:cs="Arial"/>
              <w:b/>
              <w:sz w:val="20"/>
              <w:szCs w:val="20"/>
            </w:rPr>
            <w:t>2</w:t>
          </w:r>
        </w:p>
      </w:tc>
    </w:tr>
  </w:tbl>
  <w:p w14:paraId="6941168A" w14:textId="77777777" w:rsidR="00606F4C" w:rsidRDefault="00606F4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E9F5C" w14:textId="77777777" w:rsidR="00991C74" w:rsidRDefault="00991C7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3EE01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86A2E3C"/>
    <w:multiLevelType w:val="hybridMultilevel"/>
    <w:tmpl w:val="F9A612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B325208"/>
    <w:multiLevelType w:val="hybridMultilevel"/>
    <w:tmpl w:val="00785E4E"/>
    <w:lvl w:ilvl="0" w:tplc="BD702208">
      <w:start w:val="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2F0"/>
    <w:rsid w:val="00004982"/>
    <w:rsid w:val="0000618B"/>
    <w:rsid w:val="00031328"/>
    <w:rsid w:val="000327B6"/>
    <w:rsid w:val="00034F5F"/>
    <w:rsid w:val="00044F4E"/>
    <w:rsid w:val="00045466"/>
    <w:rsid w:val="00083128"/>
    <w:rsid w:val="000838EF"/>
    <w:rsid w:val="00090160"/>
    <w:rsid w:val="00094737"/>
    <w:rsid w:val="000968AE"/>
    <w:rsid w:val="000A36B3"/>
    <w:rsid w:val="000B1286"/>
    <w:rsid w:val="000C35E1"/>
    <w:rsid w:val="0014151A"/>
    <w:rsid w:val="001464BC"/>
    <w:rsid w:val="0015095C"/>
    <w:rsid w:val="0016001A"/>
    <w:rsid w:val="00166823"/>
    <w:rsid w:val="00182FA3"/>
    <w:rsid w:val="0018607D"/>
    <w:rsid w:val="00195AC9"/>
    <w:rsid w:val="001B5936"/>
    <w:rsid w:val="001E2C50"/>
    <w:rsid w:val="001E6746"/>
    <w:rsid w:val="001E714E"/>
    <w:rsid w:val="00207995"/>
    <w:rsid w:val="00215BE4"/>
    <w:rsid w:val="0022356F"/>
    <w:rsid w:val="00242F05"/>
    <w:rsid w:val="00247F3D"/>
    <w:rsid w:val="002577A1"/>
    <w:rsid w:val="00264C3D"/>
    <w:rsid w:val="00265AF6"/>
    <w:rsid w:val="00280D16"/>
    <w:rsid w:val="002828AA"/>
    <w:rsid w:val="002E05BE"/>
    <w:rsid w:val="003042AA"/>
    <w:rsid w:val="00313072"/>
    <w:rsid w:val="00352C60"/>
    <w:rsid w:val="00373255"/>
    <w:rsid w:val="0039397B"/>
    <w:rsid w:val="003E3AC5"/>
    <w:rsid w:val="003E5F11"/>
    <w:rsid w:val="003F656C"/>
    <w:rsid w:val="00405FF8"/>
    <w:rsid w:val="00406324"/>
    <w:rsid w:val="00410B07"/>
    <w:rsid w:val="00421689"/>
    <w:rsid w:val="00452432"/>
    <w:rsid w:val="00470D61"/>
    <w:rsid w:val="004765A0"/>
    <w:rsid w:val="004948B0"/>
    <w:rsid w:val="00494925"/>
    <w:rsid w:val="004949D3"/>
    <w:rsid w:val="00495BF2"/>
    <w:rsid w:val="005271B4"/>
    <w:rsid w:val="00536B4C"/>
    <w:rsid w:val="00591F46"/>
    <w:rsid w:val="005D2A96"/>
    <w:rsid w:val="005E2786"/>
    <w:rsid w:val="005E2F4B"/>
    <w:rsid w:val="005F017C"/>
    <w:rsid w:val="00606F4C"/>
    <w:rsid w:val="006073C9"/>
    <w:rsid w:val="00613E71"/>
    <w:rsid w:val="006178D8"/>
    <w:rsid w:val="00626410"/>
    <w:rsid w:val="00656F4E"/>
    <w:rsid w:val="00662417"/>
    <w:rsid w:val="00672EDB"/>
    <w:rsid w:val="00683285"/>
    <w:rsid w:val="00696B6A"/>
    <w:rsid w:val="006971C8"/>
    <w:rsid w:val="006A2D96"/>
    <w:rsid w:val="006A6356"/>
    <w:rsid w:val="006B0B67"/>
    <w:rsid w:val="006B29B8"/>
    <w:rsid w:val="006D73C2"/>
    <w:rsid w:val="006E4B40"/>
    <w:rsid w:val="006E541B"/>
    <w:rsid w:val="006F12B1"/>
    <w:rsid w:val="006F25B5"/>
    <w:rsid w:val="00703E54"/>
    <w:rsid w:val="00706EC2"/>
    <w:rsid w:val="00721CD5"/>
    <w:rsid w:val="00726D43"/>
    <w:rsid w:val="00736885"/>
    <w:rsid w:val="00750D15"/>
    <w:rsid w:val="00772616"/>
    <w:rsid w:val="007853DE"/>
    <w:rsid w:val="007953BD"/>
    <w:rsid w:val="00797F3B"/>
    <w:rsid w:val="007B1B97"/>
    <w:rsid w:val="007C4D35"/>
    <w:rsid w:val="007D773B"/>
    <w:rsid w:val="007E45BA"/>
    <w:rsid w:val="007F2EE0"/>
    <w:rsid w:val="007F3C7F"/>
    <w:rsid w:val="00804FC7"/>
    <w:rsid w:val="0081472C"/>
    <w:rsid w:val="00824103"/>
    <w:rsid w:val="00830193"/>
    <w:rsid w:val="008335CD"/>
    <w:rsid w:val="00846C9B"/>
    <w:rsid w:val="008617BC"/>
    <w:rsid w:val="00872948"/>
    <w:rsid w:val="008C060F"/>
    <w:rsid w:val="009070E6"/>
    <w:rsid w:val="00916E23"/>
    <w:rsid w:val="009255B9"/>
    <w:rsid w:val="009422F0"/>
    <w:rsid w:val="00957B96"/>
    <w:rsid w:val="0097627B"/>
    <w:rsid w:val="00985F24"/>
    <w:rsid w:val="00991C74"/>
    <w:rsid w:val="00993D2A"/>
    <w:rsid w:val="009A2615"/>
    <w:rsid w:val="009B5D4F"/>
    <w:rsid w:val="009B6965"/>
    <w:rsid w:val="009B7A40"/>
    <w:rsid w:val="009C3C02"/>
    <w:rsid w:val="009C7018"/>
    <w:rsid w:val="009D55D8"/>
    <w:rsid w:val="009E1645"/>
    <w:rsid w:val="009E2C90"/>
    <w:rsid w:val="009E4ADB"/>
    <w:rsid w:val="009E4E2A"/>
    <w:rsid w:val="00A03CD1"/>
    <w:rsid w:val="00A0461F"/>
    <w:rsid w:val="00A05D0D"/>
    <w:rsid w:val="00A12A9A"/>
    <w:rsid w:val="00A14128"/>
    <w:rsid w:val="00A37622"/>
    <w:rsid w:val="00A4739A"/>
    <w:rsid w:val="00A757CC"/>
    <w:rsid w:val="00A94DB5"/>
    <w:rsid w:val="00A9644C"/>
    <w:rsid w:val="00A96F3A"/>
    <w:rsid w:val="00AD23E2"/>
    <w:rsid w:val="00AE055C"/>
    <w:rsid w:val="00AE09C5"/>
    <w:rsid w:val="00AE2F06"/>
    <w:rsid w:val="00AF112E"/>
    <w:rsid w:val="00AF759D"/>
    <w:rsid w:val="00B0671F"/>
    <w:rsid w:val="00B17B60"/>
    <w:rsid w:val="00B25777"/>
    <w:rsid w:val="00B4788E"/>
    <w:rsid w:val="00B51971"/>
    <w:rsid w:val="00B665AE"/>
    <w:rsid w:val="00B861AA"/>
    <w:rsid w:val="00B93966"/>
    <w:rsid w:val="00BA1137"/>
    <w:rsid w:val="00BA1145"/>
    <w:rsid w:val="00BB62A0"/>
    <w:rsid w:val="00BB685B"/>
    <w:rsid w:val="00BC15BD"/>
    <w:rsid w:val="00BC71C8"/>
    <w:rsid w:val="00BE0C03"/>
    <w:rsid w:val="00C00489"/>
    <w:rsid w:val="00C07534"/>
    <w:rsid w:val="00C31757"/>
    <w:rsid w:val="00C33073"/>
    <w:rsid w:val="00C33680"/>
    <w:rsid w:val="00C33B05"/>
    <w:rsid w:val="00C54608"/>
    <w:rsid w:val="00C6348D"/>
    <w:rsid w:val="00C86CDA"/>
    <w:rsid w:val="00C9687C"/>
    <w:rsid w:val="00C96F01"/>
    <w:rsid w:val="00CE1D0A"/>
    <w:rsid w:val="00D103C0"/>
    <w:rsid w:val="00D15545"/>
    <w:rsid w:val="00D26AF7"/>
    <w:rsid w:val="00D656BA"/>
    <w:rsid w:val="00D91CFA"/>
    <w:rsid w:val="00DA6412"/>
    <w:rsid w:val="00DC1945"/>
    <w:rsid w:val="00DC7C9A"/>
    <w:rsid w:val="00DD6D62"/>
    <w:rsid w:val="00E10B43"/>
    <w:rsid w:val="00E11F94"/>
    <w:rsid w:val="00E23F55"/>
    <w:rsid w:val="00E40502"/>
    <w:rsid w:val="00E551D5"/>
    <w:rsid w:val="00E77086"/>
    <w:rsid w:val="00E837D8"/>
    <w:rsid w:val="00E87459"/>
    <w:rsid w:val="00EB6D7D"/>
    <w:rsid w:val="00ED71C3"/>
    <w:rsid w:val="00EE4127"/>
    <w:rsid w:val="00EF2EA7"/>
    <w:rsid w:val="00F0449F"/>
    <w:rsid w:val="00F322E0"/>
    <w:rsid w:val="00F44177"/>
    <w:rsid w:val="00F4747F"/>
    <w:rsid w:val="00F5101B"/>
    <w:rsid w:val="00F61C48"/>
    <w:rsid w:val="00F854B9"/>
    <w:rsid w:val="00F862F0"/>
    <w:rsid w:val="00F92174"/>
    <w:rsid w:val="00FA31D2"/>
    <w:rsid w:val="00FA78BD"/>
    <w:rsid w:val="00FB268F"/>
    <w:rsid w:val="00FE58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BA7E"/>
  <w15:chartTrackingRefBased/>
  <w15:docId w15:val="{AFB4779E-00AB-4BE4-8D9E-E5439B85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22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22F0"/>
  </w:style>
  <w:style w:type="paragraph" w:styleId="Piedepgina">
    <w:name w:val="footer"/>
    <w:basedOn w:val="Normal"/>
    <w:link w:val="PiedepginaCar"/>
    <w:uiPriority w:val="99"/>
    <w:unhideWhenUsed/>
    <w:rsid w:val="009422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22F0"/>
  </w:style>
  <w:style w:type="paragraph" w:styleId="Textodeglobo">
    <w:name w:val="Balloon Text"/>
    <w:basedOn w:val="Normal"/>
    <w:link w:val="TextodegloboCar"/>
    <w:uiPriority w:val="99"/>
    <w:semiHidden/>
    <w:unhideWhenUsed/>
    <w:rsid w:val="009422F0"/>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9422F0"/>
    <w:rPr>
      <w:rFonts w:ascii="Tahoma" w:hAnsi="Tahoma" w:cs="Tahoma"/>
      <w:sz w:val="16"/>
      <w:szCs w:val="16"/>
    </w:rPr>
  </w:style>
  <w:style w:type="paragraph" w:customStyle="1" w:styleId="Default">
    <w:name w:val="Default"/>
    <w:rsid w:val="006971C8"/>
    <w:pPr>
      <w:autoSpaceDE w:val="0"/>
      <w:autoSpaceDN w:val="0"/>
      <w:adjustRightInd w:val="0"/>
    </w:pPr>
    <w:rPr>
      <w:rFonts w:ascii="Corbel" w:hAnsi="Corbel" w:cs="Corbel"/>
      <w:color w:val="000000"/>
      <w:sz w:val="24"/>
      <w:szCs w:val="24"/>
    </w:rPr>
  </w:style>
  <w:style w:type="paragraph" w:styleId="NormalWeb">
    <w:name w:val="Normal (Web)"/>
    <w:basedOn w:val="Normal"/>
    <w:uiPriority w:val="99"/>
    <w:unhideWhenUsed/>
    <w:rsid w:val="00E11F94"/>
    <w:pPr>
      <w:spacing w:before="100" w:beforeAutospacing="1" w:after="100" w:afterAutospacing="1" w:line="240" w:lineRule="auto"/>
    </w:pPr>
    <w:rPr>
      <w:rFonts w:ascii="Times New Roman" w:eastAsia="Times New Roman" w:hAnsi="Times New Roman"/>
      <w:sz w:val="24"/>
      <w:szCs w:val="24"/>
      <w:lang w:eastAsia="es-CO"/>
    </w:rPr>
  </w:style>
  <w:style w:type="paragraph" w:styleId="Sinespaciado">
    <w:name w:val="No Spacing"/>
    <w:link w:val="SinespaciadoCar"/>
    <w:uiPriority w:val="1"/>
    <w:qFormat/>
    <w:rsid w:val="001E714E"/>
    <w:rPr>
      <w:sz w:val="22"/>
      <w:szCs w:val="22"/>
      <w:lang w:eastAsia="en-US"/>
    </w:rPr>
  </w:style>
  <w:style w:type="paragraph" w:customStyle="1" w:styleId="Cuadrculamedia21">
    <w:name w:val="Cuadrícula media 21"/>
    <w:uiPriority w:val="1"/>
    <w:qFormat/>
    <w:rsid w:val="00A37622"/>
    <w:rPr>
      <w:sz w:val="22"/>
      <w:szCs w:val="22"/>
      <w:lang w:val="es-ES" w:eastAsia="en-US"/>
    </w:rPr>
  </w:style>
  <w:style w:type="character" w:customStyle="1" w:styleId="apple-converted-space">
    <w:name w:val="apple-converted-space"/>
    <w:rsid w:val="00E10B43"/>
  </w:style>
  <w:style w:type="character" w:styleId="Textoennegrita">
    <w:name w:val="Strong"/>
    <w:uiPriority w:val="22"/>
    <w:qFormat/>
    <w:rsid w:val="00E10B43"/>
    <w:rPr>
      <w:b/>
      <w:bCs/>
    </w:rPr>
  </w:style>
  <w:style w:type="table" w:styleId="Tablaconcuadrcula">
    <w:name w:val="Table Grid"/>
    <w:basedOn w:val="Tablanormal"/>
    <w:uiPriority w:val="59"/>
    <w:rsid w:val="00C004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itaHTML">
    <w:name w:val="HTML Cite"/>
    <w:basedOn w:val="Fuentedeprrafopredeter"/>
    <w:uiPriority w:val="99"/>
    <w:semiHidden/>
    <w:unhideWhenUsed/>
    <w:rsid w:val="000B1286"/>
    <w:rPr>
      <w:i/>
      <w:iCs/>
    </w:rPr>
  </w:style>
  <w:style w:type="character" w:customStyle="1" w:styleId="SinespaciadoCar">
    <w:name w:val="Sin espaciado Car"/>
    <w:link w:val="Sinespaciado"/>
    <w:uiPriority w:val="1"/>
    <w:rsid w:val="00045466"/>
    <w:rPr>
      <w:sz w:val="22"/>
      <w:szCs w:val="22"/>
      <w:lang w:eastAsia="en-US"/>
    </w:rPr>
  </w:style>
  <w:style w:type="paragraph" w:styleId="Descripcin">
    <w:name w:val="caption"/>
    <w:basedOn w:val="Normal"/>
    <w:next w:val="Normal"/>
    <w:uiPriority w:val="99"/>
    <w:unhideWhenUsed/>
    <w:qFormat/>
    <w:rsid w:val="006A6356"/>
    <w:pPr>
      <w:spacing w:line="240" w:lineRule="auto"/>
    </w:pPr>
    <w:rPr>
      <w:rFonts w:asciiTheme="minorHAnsi" w:eastAsiaTheme="minorHAnsi" w:hAnsiTheme="minorHAnsi" w:cstheme="minorBidi"/>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374268">
      <w:bodyDiv w:val="1"/>
      <w:marLeft w:val="0"/>
      <w:marRight w:val="0"/>
      <w:marTop w:val="0"/>
      <w:marBottom w:val="0"/>
      <w:divBdr>
        <w:top w:val="none" w:sz="0" w:space="0" w:color="auto"/>
        <w:left w:val="none" w:sz="0" w:space="0" w:color="auto"/>
        <w:bottom w:val="none" w:sz="0" w:space="0" w:color="auto"/>
        <w:right w:val="none" w:sz="0" w:space="0" w:color="auto"/>
      </w:divBdr>
    </w:div>
    <w:div w:id="1221550641">
      <w:bodyDiv w:val="1"/>
      <w:marLeft w:val="0"/>
      <w:marRight w:val="0"/>
      <w:marTop w:val="0"/>
      <w:marBottom w:val="0"/>
      <w:divBdr>
        <w:top w:val="none" w:sz="0" w:space="0" w:color="auto"/>
        <w:left w:val="none" w:sz="0" w:space="0" w:color="auto"/>
        <w:bottom w:val="none" w:sz="0" w:space="0" w:color="auto"/>
        <w:right w:val="none" w:sz="0" w:space="0" w:color="auto"/>
      </w:divBdr>
      <w:divsChild>
        <w:div w:id="2052074057">
          <w:marLeft w:val="0"/>
          <w:marRight w:val="0"/>
          <w:marTop w:val="0"/>
          <w:marBottom w:val="0"/>
          <w:divBdr>
            <w:top w:val="none" w:sz="0" w:space="0" w:color="auto"/>
            <w:left w:val="none" w:sz="0" w:space="0" w:color="auto"/>
            <w:bottom w:val="none" w:sz="0" w:space="0" w:color="auto"/>
            <w:right w:val="none" w:sz="0" w:space="0" w:color="auto"/>
          </w:divBdr>
          <w:divsChild>
            <w:div w:id="14897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0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20600-39B8-481F-AC2B-041FD3BB5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938</Words>
  <Characters>5161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cp:lastModifiedBy>Yaned Adiela Guisao Lopez</cp:lastModifiedBy>
  <cp:revision>3</cp:revision>
  <cp:lastPrinted>2017-07-14T15:50:00Z</cp:lastPrinted>
  <dcterms:created xsi:type="dcterms:W3CDTF">2022-06-13T21:33:00Z</dcterms:created>
  <dcterms:modified xsi:type="dcterms:W3CDTF">2024-08-05T13:18:00Z</dcterms:modified>
</cp:coreProperties>
</file>