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A6048" w14:textId="77777777" w:rsidR="00AE68A5" w:rsidRDefault="00AE68A5" w:rsidP="00AE68A5">
      <w:pPr>
        <w:spacing w:line="0" w:lineRule="atLeast"/>
        <w:jc w:val="center"/>
        <w:rPr>
          <w:rFonts w:ascii="Arial" w:hAnsi="Arial" w:cs="Arial"/>
          <w:b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3"/>
        <w:gridCol w:w="708"/>
        <w:gridCol w:w="1984"/>
        <w:gridCol w:w="653"/>
        <w:gridCol w:w="1473"/>
        <w:gridCol w:w="2031"/>
      </w:tblGrid>
      <w:tr w:rsidR="00AE68A5" w14:paraId="123537C3" w14:textId="77777777" w:rsidTr="00AE68A5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4733" w14:textId="0C4ABDF7" w:rsidR="00AE68A5" w:rsidRDefault="00AE68A5" w:rsidP="00EC4E02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CONCEPTO: &lt;IMPUESTO DE INDUSTRIA Y COMERCIO/RETENCIÓN EN LA FUENTE DE INDUSTRIA Y COMERCIO&gt;</w:t>
            </w:r>
          </w:p>
        </w:tc>
      </w:tr>
      <w:tr w:rsidR="00AE68A5" w14:paraId="1F8F7731" w14:textId="77777777" w:rsidTr="00AE68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EB37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PERIODO(S) GRAVABLE(S)/BIMESTRE</w:t>
            </w:r>
          </w:p>
          <w:p w14:paraId="5154595F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A298" w14:textId="77777777" w:rsidR="003575BE" w:rsidRDefault="003575B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RESOLUCIÓN</w:t>
            </w:r>
          </w:p>
          <w:p w14:paraId="037452BB" w14:textId="7BD8CBFD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7E04" w14:textId="2A74CEB7" w:rsidR="00AE68A5" w:rsidRDefault="003575B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FECHA RESOLUCIÓN</w:t>
            </w:r>
          </w:p>
          <w:p w14:paraId="486D2E21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61EDB98E" w14:textId="77777777" w:rsidTr="00AE68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460D" w14:textId="4A687A75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CC/NIT</w:t>
            </w:r>
          </w:p>
          <w:p w14:paraId="667843DA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E7F3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NOMBRE/RAZÓN SOCIAL</w:t>
            </w:r>
          </w:p>
          <w:p w14:paraId="79022260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3388C050" w14:textId="77777777" w:rsidTr="00AE68A5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6003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DIRECCIÓN </w:t>
            </w:r>
          </w:p>
          <w:p w14:paraId="751454B6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D39D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TELÉFONO</w:t>
            </w:r>
          </w:p>
          <w:p w14:paraId="0F7CED81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1B92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DEPARTAMENTO</w:t>
            </w:r>
          </w:p>
          <w:p w14:paraId="6D1E823C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1B9A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MUNICIPIO</w:t>
            </w:r>
          </w:p>
          <w:p w14:paraId="626ABAAF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4F122DD9" w14:textId="77777777" w:rsidTr="00AE68A5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96C1" w14:textId="5FB19AF0" w:rsidR="00AE68A5" w:rsidRDefault="004B016F" w:rsidP="00977987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4B016F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 xml:space="preserve">“Por medio del cual se </w:t>
            </w:r>
            <w:r w:rsidR="00977987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 xml:space="preserve">profiere una Liquidación Oficial de </w:t>
            </w:r>
            <w:r w:rsidR="00C17D1C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 xml:space="preserve">Revisión </w:t>
            </w:r>
            <w:r w:rsidR="00977987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 xml:space="preserve">dentro del proceso de </w:t>
            </w:r>
            <w:r w:rsidRPr="004B016F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Liquidación Provisional”</w:t>
            </w:r>
          </w:p>
        </w:tc>
      </w:tr>
    </w:tbl>
    <w:p w14:paraId="12F7456F" w14:textId="77777777" w:rsidR="00A60BCD" w:rsidRPr="00A60BCD" w:rsidRDefault="00A60BCD" w:rsidP="0069013C">
      <w:pPr>
        <w:spacing w:line="0" w:lineRule="atLeast"/>
        <w:jc w:val="both"/>
        <w:rPr>
          <w:rFonts w:ascii="Arial" w:hAnsi="Arial" w:cs="Arial"/>
          <w:sz w:val="22"/>
          <w:szCs w:val="22"/>
          <w:lang w:eastAsia="es-CO"/>
        </w:rPr>
      </w:pPr>
    </w:p>
    <w:p w14:paraId="02E9781C" w14:textId="77777777" w:rsidR="00C17D1C" w:rsidRDefault="00C17D1C" w:rsidP="00C17D1C">
      <w:pPr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La Oficina de Fiscalización, Control y Cobro Persuasivo </w:t>
      </w:r>
      <w:r>
        <w:rPr>
          <w:rFonts w:ascii="Arial" w:hAnsi="Arial" w:cs="Arial"/>
          <w:sz w:val="22"/>
          <w:szCs w:val="22"/>
        </w:rPr>
        <w:t xml:space="preserve">del Municipio de Itagüí, </w:t>
      </w:r>
      <w:r w:rsidRPr="004B016F">
        <w:rPr>
          <w:rFonts w:ascii="Arial" w:hAnsi="Arial" w:cs="Arial"/>
          <w:sz w:val="22"/>
          <w:szCs w:val="22"/>
        </w:rPr>
        <w:t xml:space="preserve">en uso de las atribuciones legales, especialmente las </w:t>
      </w:r>
      <w:r>
        <w:rPr>
          <w:rFonts w:ascii="Arial" w:hAnsi="Arial" w:cs="Arial"/>
          <w:sz w:val="22"/>
          <w:szCs w:val="22"/>
        </w:rPr>
        <w:t>conferidas por los artículos</w:t>
      </w:r>
      <w:r w:rsidRPr="004B016F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80</w:t>
      </w:r>
      <w:r w:rsidRPr="004B01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300</w:t>
      </w:r>
      <w:r w:rsidRPr="004B016F">
        <w:rPr>
          <w:rFonts w:ascii="Arial" w:hAnsi="Arial" w:cs="Arial"/>
          <w:sz w:val="22"/>
          <w:szCs w:val="22"/>
        </w:rPr>
        <w:t>, 3</w:t>
      </w:r>
      <w:r>
        <w:rPr>
          <w:rFonts w:ascii="Arial" w:hAnsi="Arial" w:cs="Arial"/>
          <w:sz w:val="22"/>
          <w:szCs w:val="22"/>
        </w:rPr>
        <w:t>38</w:t>
      </w:r>
      <w:r w:rsidRPr="004B016F">
        <w:rPr>
          <w:rFonts w:ascii="Arial" w:hAnsi="Arial" w:cs="Arial"/>
          <w:sz w:val="22"/>
          <w:szCs w:val="22"/>
        </w:rPr>
        <w:t>, 3</w:t>
      </w:r>
      <w:r>
        <w:rPr>
          <w:rFonts w:ascii="Arial" w:hAnsi="Arial" w:cs="Arial"/>
          <w:sz w:val="22"/>
          <w:szCs w:val="22"/>
        </w:rPr>
        <w:t>40, 377</w:t>
      </w:r>
      <w:r w:rsidRPr="004B016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383</w:t>
      </w:r>
      <w:r w:rsidRPr="004B016F">
        <w:rPr>
          <w:rFonts w:ascii="Arial" w:hAnsi="Arial" w:cs="Arial"/>
          <w:sz w:val="22"/>
          <w:szCs w:val="22"/>
        </w:rPr>
        <w:t xml:space="preserve"> del</w:t>
      </w:r>
      <w:r>
        <w:rPr>
          <w:rFonts w:ascii="Arial" w:hAnsi="Arial" w:cs="Arial"/>
          <w:sz w:val="22"/>
          <w:szCs w:val="22"/>
        </w:rPr>
        <w:t xml:space="preserve"> Acuerdo 023 de 2021 - </w:t>
      </w:r>
      <w:r>
        <w:rPr>
          <w:rFonts w:ascii="Arial" w:hAnsi="Arial" w:cs="Arial"/>
          <w:sz w:val="22"/>
          <w:szCs w:val="22"/>
          <w:lang w:eastAsia="es-CO"/>
        </w:rPr>
        <w:t>Estatuto Tributario Municipal,</w:t>
      </w:r>
      <w:r w:rsidRPr="00D940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Decreto Municipal 317 de 2022</w:t>
      </w:r>
      <w:r w:rsidRPr="00D940EE">
        <w:rPr>
          <w:rFonts w:ascii="Arial" w:hAnsi="Arial" w:cs="Arial"/>
          <w:sz w:val="22"/>
          <w:szCs w:val="22"/>
        </w:rPr>
        <w:t xml:space="preserve">, </w:t>
      </w:r>
      <w:r w:rsidRPr="004B016F">
        <w:rPr>
          <w:rFonts w:ascii="Arial" w:hAnsi="Arial" w:cs="Arial"/>
          <w:sz w:val="22"/>
          <w:szCs w:val="22"/>
        </w:rPr>
        <w:t xml:space="preserve">y demás normas </w:t>
      </w:r>
      <w:r>
        <w:rPr>
          <w:rFonts w:ascii="Arial" w:hAnsi="Arial" w:cs="Arial"/>
          <w:sz w:val="22"/>
          <w:szCs w:val="22"/>
        </w:rPr>
        <w:t xml:space="preserve">que rigen </w:t>
      </w:r>
      <w:r w:rsidRPr="004B016F">
        <w:rPr>
          <w:rFonts w:ascii="Arial" w:hAnsi="Arial" w:cs="Arial"/>
          <w:sz w:val="22"/>
          <w:szCs w:val="22"/>
        </w:rPr>
        <w:t>la materia</w:t>
      </w:r>
      <w:r>
        <w:rPr>
          <w:rFonts w:ascii="Arial" w:hAnsi="Arial" w:cs="Arial"/>
          <w:sz w:val="22"/>
          <w:szCs w:val="22"/>
        </w:rPr>
        <w:t>,</w:t>
      </w:r>
    </w:p>
    <w:p w14:paraId="30984E05" w14:textId="77777777" w:rsidR="004B016F" w:rsidRPr="004B016F" w:rsidRDefault="004B016F" w:rsidP="004B016F">
      <w:pPr>
        <w:jc w:val="center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>CONSIDERANDO</w:t>
      </w:r>
    </w:p>
    <w:p w14:paraId="5DF5D295" w14:textId="77777777" w:rsidR="004B016F" w:rsidRPr="004B016F" w:rsidRDefault="004B016F" w:rsidP="004B016F">
      <w:pPr>
        <w:jc w:val="both"/>
        <w:rPr>
          <w:rFonts w:ascii="Arial" w:hAnsi="Arial" w:cs="Arial"/>
          <w:sz w:val="22"/>
          <w:szCs w:val="22"/>
        </w:rPr>
      </w:pPr>
    </w:p>
    <w:p w14:paraId="1CB97967" w14:textId="77777777" w:rsidR="00480382" w:rsidRPr="00314673" w:rsidRDefault="00480382" w:rsidP="00480382">
      <w:pPr>
        <w:contextualSpacing/>
        <w:jc w:val="both"/>
        <w:rPr>
          <w:rFonts w:ascii="Arial" w:hAnsi="Arial" w:cs="Arial"/>
          <w:sz w:val="22"/>
          <w:szCs w:val="22"/>
          <w:lang w:eastAsia="es-CO"/>
        </w:rPr>
      </w:pPr>
      <w:r w:rsidRPr="00314673">
        <w:rPr>
          <w:rFonts w:ascii="Arial" w:hAnsi="Arial" w:cs="Arial"/>
          <w:sz w:val="22"/>
          <w:szCs w:val="22"/>
          <w:lang w:eastAsia="es-CO"/>
        </w:rPr>
        <w:t xml:space="preserve">Que de conformidad con lo establecido en los artículos 293 y siguientes del Estatuto Tributario Municipal, los </w:t>
      </w:r>
      <w:r w:rsidRPr="00314673">
        <w:rPr>
          <w:rFonts w:ascii="Arial" w:hAnsi="Arial" w:cs="Arial"/>
          <w:color w:val="FF0000"/>
          <w:sz w:val="22"/>
          <w:szCs w:val="22"/>
        </w:rPr>
        <w:t>contribuyente/agentes de retención</w:t>
      </w:r>
      <w:r w:rsidRPr="00314673">
        <w:rPr>
          <w:rFonts w:ascii="Arial" w:hAnsi="Arial" w:cs="Arial"/>
          <w:sz w:val="22"/>
          <w:szCs w:val="22"/>
        </w:rPr>
        <w:t xml:space="preserve"> </w:t>
      </w:r>
      <w:r w:rsidRPr="00314673">
        <w:rPr>
          <w:rFonts w:ascii="Arial" w:hAnsi="Arial" w:cs="Arial"/>
          <w:sz w:val="22"/>
          <w:szCs w:val="22"/>
          <w:lang w:eastAsia="es-CO"/>
        </w:rPr>
        <w:t>de tributos vigentes en esta jurisdicción deben cumplir con una serie de obligaciones sustanciales y formales establecidas en la norma.</w:t>
      </w:r>
    </w:p>
    <w:p w14:paraId="127319EB" w14:textId="77777777" w:rsidR="00480382" w:rsidRPr="00314673" w:rsidRDefault="00480382" w:rsidP="00480382">
      <w:pPr>
        <w:contextualSpacing/>
        <w:jc w:val="both"/>
        <w:rPr>
          <w:rFonts w:ascii="Arial" w:hAnsi="Arial" w:cs="Arial"/>
          <w:sz w:val="22"/>
          <w:szCs w:val="22"/>
          <w:lang w:eastAsia="es-CO"/>
        </w:rPr>
      </w:pPr>
    </w:p>
    <w:p w14:paraId="64B61A5F" w14:textId="77777777" w:rsidR="00480382" w:rsidRPr="00314673" w:rsidRDefault="00480382" w:rsidP="00480382">
      <w:pPr>
        <w:jc w:val="both"/>
        <w:rPr>
          <w:rFonts w:ascii="Arial" w:hAnsi="Arial" w:cs="Arial"/>
          <w:sz w:val="22"/>
          <w:szCs w:val="22"/>
          <w:lang w:eastAsia="es-CO"/>
        </w:rPr>
      </w:pPr>
      <w:r w:rsidRPr="00314673">
        <w:rPr>
          <w:rFonts w:ascii="Arial" w:hAnsi="Arial" w:cs="Arial"/>
          <w:sz w:val="22"/>
          <w:szCs w:val="22"/>
        </w:rPr>
        <w:t xml:space="preserve">Que ante el eventual incumplimiento de una obligación tributaria, corresponde al  Jefe  de la Oficina de </w:t>
      </w:r>
      <w:r w:rsidRPr="00314673">
        <w:rPr>
          <w:rFonts w:ascii="Arial" w:hAnsi="Arial" w:cs="Arial"/>
          <w:sz w:val="22"/>
          <w:szCs w:val="22"/>
          <w:lang w:eastAsia="es-CO"/>
        </w:rPr>
        <w:t xml:space="preserve">Fiscalización, Control y Cobro Persuasivo </w:t>
      </w:r>
      <w:r w:rsidRPr="00314673">
        <w:rPr>
          <w:rFonts w:ascii="Arial" w:hAnsi="Arial" w:cs="Arial"/>
          <w:sz w:val="22"/>
          <w:szCs w:val="22"/>
        </w:rPr>
        <w:t xml:space="preserve">de conformidad con el artículo 340 del </w:t>
      </w:r>
      <w:r w:rsidRPr="00314673">
        <w:rPr>
          <w:rFonts w:ascii="Arial" w:hAnsi="Arial" w:cs="Arial"/>
          <w:sz w:val="22"/>
          <w:szCs w:val="22"/>
          <w:lang w:eastAsia="es-CO"/>
        </w:rPr>
        <w:t>Estatuto Tributario Municipal, proferir las actuaciones correspondientes al proceso de fiscalización y determinación de impuestos</w:t>
      </w:r>
    </w:p>
    <w:p w14:paraId="391E8BB9" w14:textId="77777777" w:rsidR="00480382" w:rsidRPr="00314673" w:rsidRDefault="00480382" w:rsidP="00480382">
      <w:pPr>
        <w:pStyle w:val="Default"/>
        <w:jc w:val="both"/>
        <w:rPr>
          <w:color w:val="auto"/>
          <w:sz w:val="22"/>
          <w:szCs w:val="22"/>
          <w:lang w:val="es-ES" w:eastAsia="en-US"/>
        </w:rPr>
      </w:pPr>
    </w:p>
    <w:p w14:paraId="63E3108C" w14:textId="77777777" w:rsidR="00480382" w:rsidRPr="00314673" w:rsidRDefault="00480382" w:rsidP="00480382">
      <w:pPr>
        <w:pStyle w:val="Default"/>
        <w:jc w:val="both"/>
        <w:rPr>
          <w:color w:val="auto"/>
          <w:sz w:val="22"/>
          <w:szCs w:val="22"/>
          <w:lang w:val="es-ES" w:eastAsia="en-US"/>
        </w:rPr>
      </w:pPr>
      <w:r w:rsidRPr="00314673">
        <w:rPr>
          <w:color w:val="auto"/>
          <w:sz w:val="22"/>
          <w:szCs w:val="22"/>
          <w:lang w:val="es-ES" w:eastAsia="en-US"/>
        </w:rPr>
        <w:t xml:space="preserve">Que la sociedad/señor(a) </w:t>
      </w:r>
      <w:r w:rsidRPr="00314673">
        <w:rPr>
          <w:b/>
          <w:color w:val="auto"/>
          <w:sz w:val="22"/>
          <w:szCs w:val="22"/>
          <w:lang w:val="es-ES" w:eastAsia="en-US"/>
        </w:rPr>
        <w:t xml:space="preserve">(INSERTAR), </w:t>
      </w:r>
      <w:r w:rsidRPr="00314673">
        <w:rPr>
          <w:color w:val="auto"/>
          <w:sz w:val="22"/>
          <w:szCs w:val="22"/>
          <w:lang w:val="es-ES" w:eastAsia="en-US"/>
        </w:rPr>
        <w:t>identificado con NIT (Insertar)</w:t>
      </w:r>
      <w:r>
        <w:rPr>
          <w:color w:val="auto"/>
          <w:sz w:val="22"/>
          <w:szCs w:val="22"/>
          <w:lang w:val="es-ES" w:eastAsia="en-US"/>
        </w:rPr>
        <w:t xml:space="preserve">, </w:t>
      </w:r>
      <w:r w:rsidRPr="00314673">
        <w:rPr>
          <w:color w:val="auto"/>
          <w:sz w:val="22"/>
          <w:szCs w:val="22"/>
          <w:lang w:val="es-ES" w:eastAsia="en-US"/>
        </w:rPr>
        <w:t xml:space="preserve">es </w:t>
      </w:r>
      <w:r w:rsidRPr="00314673">
        <w:rPr>
          <w:color w:val="FF0000"/>
          <w:sz w:val="22"/>
          <w:szCs w:val="22"/>
          <w:lang w:val="es-ES" w:eastAsia="en-US"/>
        </w:rPr>
        <w:t xml:space="preserve">contribuyente </w:t>
      </w:r>
      <w:r w:rsidRPr="00314673">
        <w:rPr>
          <w:color w:val="auto"/>
          <w:sz w:val="22"/>
          <w:szCs w:val="22"/>
          <w:lang w:val="es-ES" w:eastAsia="en-US"/>
        </w:rPr>
        <w:fldChar w:fldCharType="begin"/>
      </w:r>
      <w:r w:rsidRPr="00314673">
        <w:rPr>
          <w:color w:val="auto"/>
          <w:sz w:val="22"/>
          <w:szCs w:val="22"/>
          <w:lang w:val="es-ES" w:eastAsia="en-US"/>
        </w:rPr>
        <w:instrText xml:space="preserve"> MERGEFIELD DIRECCION </w:instrText>
      </w:r>
      <w:r w:rsidRPr="00314673">
        <w:rPr>
          <w:color w:val="auto"/>
          <w:sz w:val="22"/>
          <w:szCs w:val="22"/>
          <w:lang w:val="es-ES" w:eastAsia="en-US"/>
        </w:rPr>
        <w:fldChar w:fldCharType="end"/>
      </w:r>
      <w:r w:rsidRPr="00314673">
        <w:rPr>
          <w:color w:val="FF0000"/>
          <w:sz w:val="22"/>
          <w:szCs w:val="22"/>
          <w:lang w:val="es-ES" w:eastAsia="en-US"/>
        </w:rPr>
        <w:t>del</w:t>
      </w:r>
      <w:r w:rsidRPr="00314673">
        <w:rPr>
          <w:color w:val="auto"/>
          <w:sz w:val="22"/>
          <w:szCs w:val="22"/>
          <w:lang w:val="es-ES" w:eastAsia="en-US"/>
        </w:rPr>
        <w:t xml:space="preserve"> i</w:t>
      </w:r>
      <w:r w:rsidRPr="00314673">
        <w:rPr>
          <w:color w:val="FF0000"/>
          <w:sz w:val="22"/>
          <w:szCs w:val="22"/>
          <w:lang w:val="es-ES" w:eastAsia="en-US"/>
        </w:rPr>
        <w:t>mpuesto/agente de retención</w:t>
      </w:r>
      <w:r w:rsidRPr="00314673">
        <w:rPr>
          <w:color w:val="auto"/>
          <w:sz w:val="22"/>
          <w:szCs w:val="22"/>
          <w:lang w:val="es-ES" w:eastAsia="en-US"/>
        </w:rPr>
        <w:t xml:space="preserve"> de Industria y Comercio, en razón de </w:t>
      </w:r>
      <w:r w:rsidRPr="00314673">
        <w:rPr>
          <w:color w:val="FF0000"/>
          <w:sz w:val="22"/>
          <w:szCs w:val="22"/>
          <w:lang w:val="es-ES" w:eastAsia="en-US"/>
        </w:rPr>
        <w:t>(establecer la razones para ser contribuyente o agente de retención)</w:t>
      </w:r>
      <w:r w:rsidRPr="00314673">
        <w:rPr>
          <w:color w:val="auto"/>
          <w:sz w:val="22"/>
          <w:szCs w:val="22"/>
          <w:lang w:val="es-ES" w:eastAsia="en-US"/>
        </w:rPr>
        <w:t xml:space="preserve"> en el municipio de Itagüí. </w:t>
      </w:r>
    </w:p>
    <w:p w14:paraId="18FEAA9F" w14:textId="77777777" w:rsidR="00480382" w:rsidRPr="00314673" w:rsidRDefault="00480382" w:rsidP="00480382">
      <w:pPr>
        <w:pStyle w:val="Default"/>
        <w:jc w:val="both"/>
        <w:rPr>
          <w:color w:val="auto"/>
          <w:sz w:val="22"/>
          <w:szCs w:val="22"/>
          <w:lang w:val="es-ES" w:eastAsia="en-US"/>
        </w:rPr>
      </w:pPr>
    </w:p>
    <w:p w14:paraId="63DA8BE1" w14:textId="754F4C42" w:rsidR="00480382" w:rsidRDefault="00480382" w:rsidP="0048038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14673">
        <w:rPr>
          <w:rFonts w:ascii="Arial" w:hAnsi="Arial" w:cs="Arial"/>
          <w:sz w:val="22"/>
          <w:szCs w:val="22"/>
        </w:rPr>
        <w:t xml:space="preserve">Que en cumplimiento de sus deberes formales, presentó la declaración privada del </w:t>
      </w:r>
      <w:r w:rsidRPr="00314673">
        <w:rPr>
          <w:rFonts w:ascii="Arial" w:hAnsi="Arial" w:cs="Arial"/>
          <w:color w:val="FF0000"/>
          <w:sz w:val="22"/>
          <w:szCs w:val="22"/>
        </w:rPr>
        <w:t>impuesto/retención</w:t>
      </w:r>
      <w:r w:rsidRPr="00314673">
        <w:rPr>
          <w:rFonts w:ascii="Arial" w:hAnsi="Arial" w:cs="Arial"/>
          <w:sz w:val="22"/>
          <w:szCs w:val="22"/>
        </w:rPr>
        <w:t xml:space="preserve">  correspondiente al periodo gravable/bimestre (insertar)</w:t>
      </w:r>
      <w:r>
        <w:rPr>
          <w:rFonts w:ascii="Arial" w:hAnsi="Arial" w:cs="Arial"/>
          <w:sz w:val="22"/>
          <w:szCs w:val="22"/>
        </w:rPr>
        <w:t>, el día (INSERTAR) con radicado (INSERTAR)</w:t>
      </w:r>
    </w:p>
    <w:p w14:paraId="59E0A2E4" w14:textId="77777777" w:rsidR="00480382" w:rsidRDefault="00480382" w:rsidP="0048038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F3E7AA" w14:textId="6043D2F3" w:rsidR="00BD2777" w:rsidRPr="00B454D7" w:rsidRDefault="00BD2777" w:rsidP="00BD277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B454D7">
        <w:rPr>
          <w:rFonts w:ascii="Arial" w:hAnsi="Arial" w:cs="Arial"/>
          <w:sz w:val="22"/>
          <w:szCs w:val="22"/>
        </w:rPr>
        <w:t xml:space="preserve">Que mediante Auto No. (insertar) del (insertar), se profirió Liquidación Provisional en el proceso de inexactos, en la cual se </w:t>
      </w:r>
      <w:r w:rsidR="00480382">
        <w:rPr>
          <w:rFonts w:ascii="Arial" w:hAnsi="Arial" w:cs="Arial"/>
          <w:sz w:val="22"/>
          <w:szCs w:val="22"/>
        </w:rPr>
        <w:t xml:space="preserve">modificó la declaración privada de Industria y Comercio/Retención de Industria y Comercio y se impuso </w:t>
      </w:r>
      <w:r w:rsidR="008022AC">
        <w:rPr>
          <w:rFonts w:ascii="Arial" w:hAnsi="Arial" w:cs="Arial"/>
          <w:sz w:val="22"/>
          <w:szCs w:val="22"/>
        </w:rPr>
        <w:t>la sanción por inexactitud</w:t>
      </w:r>
      <w:r w:rsidRPr="00B454D7">
        <w:rPr>
          <w:rFonts w:ascii="Arial" w:hAnsi="Arial" w:cs="Arial"/>
          <w:sz w:val="22"/>
          <w:szCs w:val="22"/>
        </w:rPr>
        <w:t xml:space="preserve">. </w:t>
      </w:r>
    </w:p>
    <w:p w14:paraId="5DC62F26" w14:textId="77777777" w:rsidR="00977987" w:rsidRPr="00000558" w:rsidRDefault="00977987" w:rsidP="009779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3A72B8" w14:textId="77777777" w:rsidR="00AF7B43" w:rsidRPr="00000558" w:rsidRDefault="00AF7B43" w:rsidP="00AF7B4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Que d</w:t>
      </w:r>
      <w:r w:rsidRPr="00000558">
        <w:rPr>
          <w:rFonts w:ascii="Arial" w:hAnsi="Arial" w:cs="Arial"/>
          <w:color w:val="FF0000"/>
          <w:sz w:val="22"/>
          <w:szCs w:val="22"/>
        </w:rPr>
        <w:t xml:space="preserve">entro del término oportuno el </w:t>
      </w:r>
      <w:r>
        <w:rPr>
          <w:rFonts w:ascii="Arial" w:hAnsi="Arial" w:cs="Arial"/>
          <w:color w:val="FF0000"/>
          <w:sz w:val="22"/>
          <w:szCs w:val="22"/>
        </w:rPr>
        <w:t>contribuyente/agente retenedor</w:t>
      </w:r>
      <w:r w:rsidRPr="00000558">
        <w:rPr>
          <w:rFonts w:ascii="Arial" w:hAnsi="Arial" w:cs="Arial"/>
          <w:color w:val="FF0000"/>
          <w:sz w:val="22"/>
          <w:szCs w:val="22"/>
        </w:rPr>
        <w:t xml:space="preserve"> </w:t>
      </w:r>
      <w:r w:rsidRPr="00000558">
        <w:rPr>
          <w:rFonts w:ascii="Arial" w:hAnsi="Arial" w:cs="Arial"/>
          <w:b/>
          <w:color w:val="FF0000"/>
          <w:sz w:val="22"/>
          <w:szCs w:val="22"/>
        </w:rPr>
        <w:t xml:space="preserve">(INSERTAR) </w:t>
      </w:r>
      <w:r w:rsidRPr="00000558">
        <w:rPr>
          <w:rFonts w:ascii="Arial" w:hAnsi="Arial" w:cs="Arial"/>
          <w:color w:val="FF0000"/>
          <w:sz w:val="22"/>
          <w:szCs w:val="22"/>
        </w:rPr>
        <w:t xml:space="preserve">identificado con NIT </w:t>
      </w:r>
      <w:r w:rsidRPr="00000558">
        <w:rPr>
          <w:rFonts w:ascii="Arial" w:hAnsi="Arial" w:cs="Arial"/>
          <w:b/>
          <w:color w:val="FF0000"/>
          <w:sz w:val="22"/>
          <w:szCs w:val="22"/>
        </w:rPr>
        <w:t>(insertar)</w:t>
      </w:r>
      <w:r w:rsidRPr="00000558">
        <w:rPr>
          <w:rFonts w:ascii="Arial" w:hAnsi="Arial" w:cs="Arial"/>
          <w:color w:val="FF0000"/>
          <w:sz w:val="22"/>
          <w:szCs w:val="22"/>
        </w:rPr>
        <w:t xml:space="preserve">, presentó solicitud de modificación de la Liquidación Provisional, mediante escrito con radicado (insertar), la cual fue rechazada mediante Auto No. (Insertar) del (insertar). </w:t>
      </w:r>
    </w:p>
    <w:p w14:paraId="5B4FC394" w14:textId="77777777" w:rsidR="00AF7B43" w:rsidRPr="00BB6FED" w:rsidRDefault="00AF7B43" w:rsidP="00AF7B4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E0EE13B" w14:textId="77777777" w:rsidR="00AF7B43" w:rsidRPr="00000558" w:rsidRDefault="00AF7B43" w:rsidP="00AF7B4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Que d</w:t>
      </w:r>
      <w:r w:rsidRPr="00BB6FED">
        <w:rPr>
          <w:rFonts w:ascii="Arial" w:hAnsi="Arial" w:cs="Arial"/>
          <w:color w:val="FF0000"/>
          <w:sz w:val="22"/>
          <w:szCs w:val="22"/>
        </w:rPr>
        <w:t>entro del término oportuno la sociedad/señor/a (insertar)</w:t>
      </w:r>
      <w:r w:rsidRPr="00BB6FED">
        <w:rPr>
          <w:rFonts w:ascii="Arial" w:hAnsi="Arial" w:cs="Arial"/>
          <w:b/>
          <w:color w:val="FF0000"/>
          <w:sz w:val="22"/>
          <w:szCs w:val="22"/>
        </w:rPr>
        <w:t xml:space="preserve"> (INSERTAR</w:t>
      </w:r>
      <w:r w:rsidRPr="00000558">
        <w:rPr>
          <w:rFonts w:ascii="Arial" w:hAnsi="Arial" w:cs="Arial"/>
          <w:b/>
          <w:color w:val="FF0000"/>
          <w:sz w:val="22"/>
          <w:szCs w:val="22"/>
        </w:rPr>
        <w:t xml:space="preserve">) </w:t>
      </w:r>
      <w:r w:rsidRPr="00000558">
        <w:rPr>
          <w:rFonts w:ascii="Arial" w:hAnsi="Arial" w:cs="Arial"/>
          <w:color w:val="FF0000"/>
          <w:sz w:val="22"/>
          <w:szCs w:val="22"/>
        </w:rPr>
        <w:t xml:space="preserve">identificado con NIT </w:t>
      </w:r>
      <w:r w:rsidRPr="00000558">
        <w:rPr>
          <w:rFonts w:ascii="Arial" w:hAnsi="Arial" w:cs="Arial"/>
          <w:b/>
          <w:color w:val="FF0000"/>
          <w:sz w:val="22"/>
          <w:szCs w:val="22"/>
        </w:rPr>
        <w:t>(insertar)</w:t>
      </w:r>
      <w:r w:rsidRPr="00000558">
        <w:rPr>
          <w:rFonts w:ascii="Arial" w:hAnsi="Arial" w:cs="Arial"/>
          <w:color w:val="FF0000"/>
          <w:sz w:val="22"/>
          <w:szCs w:val="22"/>
        </w:rPr>
        <w:t xml:space="preserve">, presentó rechazo de la Liquidación Provisional, mediante escrito con radicado (insertar). </w:t>
      </w:r>
    </w:p>
    <w:p w14:paraId="5B00CB7F" w14:textId="77777777" w:rsidR="00977987" w:rsidRPr="00000558" w:rsidRDefault="00977987" w:rsidP="009779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63130" w14:textId="319E8821" w:rsidR="00480382" w:rsidRDefault="00480382" w:rsidP="0048038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así las cosas, la liquidación provisional reemplaza para todos sus efectos el requerimiento especial, de conformidad con el artículo 379 y 383 del E.T.M., siendo necesario culminar el proceso tributario a través de la presente actuación.</w:t>
      </w:r>
    </w:p>
    <w:p w14:paraId="2F19EF5B" w14:textId="77777777" w:rsidR="00480382" w:rsidRDefault="00480382" w:rsidP="0048038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0045A3" w14:textId="3C57C999" w:rsidR="00480382" w:rsidRPr="004B016F" w:rsidRDefault="00480382" w:rsidP="00480382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lo anterior, pues con motivo de las inexactitudes detectadas </w:t>
      </w:r>
      <w:r w:rsidRPr="004B016F">
        <w:rPr>
          <w:rFonts w:ascii="Arial" w:hAnsi="Arial" w:cs="Arial"/>
          <w:sz w:val="22"/>
          <w:szCs w:val="22"/>
        </w:rPr>
        <w:t>en la declaración del</w:t>
      </w:r>
      <w:r w:rsidRPr="000630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impuesto/retención</w:t>
      </w:r>
      <w:r w:rsidRPr="004B016F">
        <w:rPr>
          <w:rFonts w:ascii="Arial" w:hAnsi="Arial" w:cs="Arial"/>
          <w:sz w:val="22"/>
          <w:szCs w:val="22"/>
        </w:rPr>
        <w:t xml:space="preserve"> de industria y comercio</w:t>
      </w:r>
      <w:r>
        <w:rPr>
          <w:rFonts w:ascii="Arial" w:hAnsi="Arial" w:cs="Arial"/>
          <w:sz w:val="22"/>
          <w:szCs w:val="22"/>
        </w:rPr>
        <w:t xml:space="preserve"> correspondiente al periodo gravable (INSERTAR), la </w:t>
      </w:r>
      <w:r w:rsidRPr="004B016F">
        <w:rPr>
          <w:rFonts w:ascii="Arial" w:hAnsi="Arial" w:cs="Arial"/>
          <w:sz w:val="22"/>
          <w:szCs w:val="22"/>
        </w:rPr>
        <w:t xml:space="preserve">Oficina de Fiscalización, Control y Cobro Persuasivo, </w:t>
      </w:r>
      <w:r>
        <w:rPr>
          <w:rFonts w:ascii="Arial" w:hAnsi="Arial" w:cs="Arial"/>
          <w:sz w:val="22"/>
          <w:szCs w:val="22"/>
        </w:rPr>
        <w:t>debe realizar las actuaciones necesarias con la finalidad de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imponer la sanción </w:t>
      </w:r>
      <w:r w:rsidRPr="004B016F">
        <w:rPr>
          <w:rFonts w:ascii="Arial" w:hAnsi="Arial" w:cs="Arial"/>
          <w:color w:val="000000" w:themeColor="text1"/>
          <w:sz w:val="22"/>
          <w:szCs w:val="22"/>
        </w:rPr>
        <w:t xml:space="preserve">por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inexactitud </w:t>
      </w:r>
      <w:r w:rsidRPr="004B016F">
        <w:rPr>
          <w:rFonts w:ascii="Arial" w:hAnsi="Arial" w:cs="Arial"/>
          <w:color w:val="000000" w:themeColor="text1"/>
          <w:sz w:val="22"/>
          <w:szCs w:val="22"/>
        </w:rPr>
        <w:t xml:space="preserve">y determinar el 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mpuesto/retención a cargo del contribuyente inexacto</w:t>
      </w:r>
      <w:r>
        <w:rPr>
          <w:rFonts w:ascii="Arial" w:hAnsi="Arial" w:cs="Arial"/>
          <w:sz w:val="22"/>
          <w:szCs w:val="22"/>
          <w:lang w:eastAsia="es-CO"/>
        </w:rPr>
        <w:t>.</w:t>
      </w:r>
    </w:p>
    <w:p w14:paraId="201E29CE" w14:textId="77777777" w:rsidR="00DC35E9" w:rsidRPr="00B454D7" w:rsidRDefault="00DC35E9" w:rsidP="00BD2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43D49C" w14:textId="48D47350" w:rsidR="00BD2777" w:rsidRPr="00B454D7" w:rsidRDefault="00BD2777" w:rsidP="00BD277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B454D7">
        <w:rPr>
          <w:rFonts w:ascii="Arial" w:hAnsi="Arial" w:cs="Arial"/>
          <w:sz w:val="22"/>
          <w:szCs w:val="22"/>
        </w:rPr>
        <w:t>Que l</w:t>
      </w:r>
      <w:r w:rsidR="00480382">
        <w:rPr>
          <w:rFonts w:ascii="Arial" w:hAnsi="Arial" w:cs="Arial"/>
          <w:sz w:val="22"/>
          <w:szCs w:val="22"/>
        </w:rPr>
        <w:t>o anterior, toda vez que l</w:t>
      </w:r>
      <w:r w:rsidRPr="00B454D7">
        <w:rPr>
          <w:rFonts w:ascii="Arial" w:hAnsi="Arial" w:cs="Arial"/>
          <w:sz w:val="22"/>
          <w:szCs w:val="22"/>
        </w:rPr>
        <w:t>a oficina de Fiscalización, Control y Cobro persuasivo determinó con base en la Declaración de</w:t>
      </w:r>
      <w:r>
        <w:rPr>
          <w:rFonts w:ascii="Arial" w:hAnsi="Arial" w:cs="Arial"/>
          <w:sz w:val="22"/>
          <w:szCs w:val="22"/>
        </w:rPr>
        <w:t>l impuesto/retención de</w:t>
      </w:r>
      <w:r w:rsidRPr="00B454D7">
        <w:rPr>
          <w:rFonts w:ascii="Arial" w:hAnsi="Arial" w:cs="Arial"/>
          <w:sz w:val="22"/>
          <w:szCs w:val="22"/>
        </w:rPr>
        <w:t xml:space="preserve"> Industria y comercio con radicado Nro.</w:t>
      </w:r>
      <w:r w:rsidRPr="00B454D7">
        <w:rPr>
          <w:rFonts w:ascii="Arial" w:hAnsi="Arial" w:cs="Arial"/>
          <w:b/>
          <w:sz w:val="22"/>
          <w:szCs w:val="22"/>
        </w:rPr>
        <w:t xml:space="preserve"> (</w:t>
      </w:r>
      <w:proofErr w:type="gramStart"/>
      <w:r w:rsidRPr="00B454D7">
        <w:rPr>
          <w:rFonts w:ascii="Arial" w:hAnsi="Arial" w:cs="Arial"/>
          <w:b/>
          <w:sz w:val="22"/>
          <w:szCs w:val="22"/>
        </w:rPr>
        <w:t>insertar</w:t>
      </w:r>
      <w:proofErr w:type="gramEnd"/>
      <w:r w:rsidRPr="00B454D7">
        <w:rPr>
          <w:rFonts w:ascii="Arial" w:hAnsi="Arial" w:cs="Arial"/>
          <w:b/>
          <w:sz w:val="22"/>
          <w:szCs w:val="22"/>
        </w:rPr>
        <w:t>)</w:t>
      </w:r>
      <w:r w:rsidRPr="00B454D7">
        <w:rPr>
          <w:rFonts w:ascii="Arial" w:hAnsi="Arial" w:cs="Arial"/>
          <w:sz w:val="22"/>
          <w:szCs w:val="22"/>
        </w:rPr>
        <w:t xml:space="preserve"> por el </w:t>
      </w:r>
      <w:r>
        <w:rPr>
          <w:rFonts w:ascii="Arial" w:hAnsi="Arial" w:cs="Arial"/>
          <w:sz w:val="22"/>
          <w:szCs w:val="22"/>
        </w:rPr>
        <w:t xml:space="preserve">período gravable/bimestre (insertar) </w:t>
      </w:r>
      <w:r w:rsidRPr="00B454D7">
        <w:rPr>
          <w:rFonts w:ascii="Arial" w:hAnsi="Arial" w:cs="Arial"/>
          <w:sz w:val="22"/>
          <w:szCs w:val="22"/>
        </w:rPr>
        <w:t xml:space="preserve"> que el </w:t>
      </w:r>
      <w:r>
        <w:rPr>
          <w:rFonts w:ascii="Arial" w:hAnsi="Arial" w:cs="Arial"/>
          <w:color w:val="FF0000"/>
          <w:sz w:val="22"/>
          <w:szCs w:val="22"/>
        </w:rPr>
        <w:t>contribuyente/agente retenedor</w:t>
      </w:r>
      <w:r w:rsidRPr="00B454D7">
        <w:rPr>
          <w:rFonts w:ascii="Arial" w:hAnsi="Arial" w:cs="Arial"/>
          <w:sz w:val="22"/>
          <w:szCs w:val="22"/>
        </w:rPr>
        <w:t xml:space="preserve"> </w:t>
      </w:r>
      <w:r w:rsidRPr="00B454D7">
        <w:rPr>
          <w:rFonts w:ascii="Arial" w:hAnsi="Arial" w:cs="Arial"/>
          <w:b/>
          <w:sz w:val="22"/>
          <w:szCs w:val="22"/>
        </w:rPr>
        <w:t>(insertar)</w:t>
      </w:r>
      <w:r w:rsidRPr="00B454D7">
        <w:rPr>
          <w:rFonts w:ascii="Arial" w:hAnsi="Arial" w:cs="Arial"/>
          <w:sz w:val="22"/>
          <w:szCs w:val="22"/>
        </w:rPr>
        <w:t xml:space="preserve"> con Nit </w:t>
      </w:r>
      <w:r w:rsidRPr="00B454D7">
        <w:rPr>
          <w:rFonts w:ascii="Arial" w:hAnsi="Arial" w:cs="Arial"/>
          <w:b/>
          <w:sz w:val="22"/>
          <w:szCs w:val="22"/>
        </w:rPr>
        <w:t>(insertar)</w:t>
      </w:r>
      <w:r w:rsidRPr="00B454D7">
        <w:rPr>
          <w:rFonts w:ascii="Arial" w:hAnsi="Arial" w:cs="Arial"/>
          <w:sz w:val="22"/>
          <w:szCs w:val="22"/>
        </w:rPr>
        <w:t xml:space="preserve">, realizó conductas que </w:t>
      </w:r>
      <w:r w:rsidR="00480382">
        <w:rPr>
          <w:rFonts w:ascii="Arial" w:hAnsi="Arial" w:cs="Arial"/>
          <w:sz w:val="22"/>
          <w:szCs w:val="22"/>
        </w:rPr>
        <w:t xml:space="preserve">constituyen inexactitud en el denuncio privado, </w:t>
      </w:r>
      <w:r w:rsidRPr="00B454D7">
        <w:rPr>
          <w:rFonts w:ascii="Arial" w:hAnsi="Arial" w:cs="Arial"/>
          <w:sz w:val="22"/>
          <w:szCs w:val="22"/>
        </w:rPr>
        <w:t xml:space="preserve">las cuales se argumentan a continuación: </w:t>
      </w:r>
    </w:p>
    <w:p w14:paraId="67400916" w14:textId="77777777" w:rsidR="00BD2777" w:rsidRPr="00B454D7" w:rsidRDefault="00BD2777" w:rsidP="00BD2777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14:paraId="1EA97579" w14:textId="77777777" w:rsidR="00BD2777" w:rsidRPr="00B454D7" w:rsidRDefault="00BD2777" w:rsidP="00BD2777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961"/>
      </w:tblGrid>
      <w:tr w:rsidR="00BD2777" w:rsidRPr="00B454D7" w14:paraId="28D6368E" w14:textId="77777777" w:rsidTr="00D7073D">
        <w:trPr>
          <w:trHeight w:val="344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CAF" w14:textId="77777777" w:rsidR="00BD2777" w:rsidRPr="00B454D7" w:rsidRDefault="00BD2777" w:rsidP="00D707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B454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ACTUACIÓN ERRÓNEA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6B97" w14:textId="77777777" w:rsidR="00BD2777" w:rsidRPr="00B454D7" w:rsidRDefault="00BD2777" w:rsidP="00D707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B454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APLICACIÓN CORRECTA</w:t>
            </w:r>
          </w:p>
        </w:tc>
      </w:tr>
      <w:tr w:rsidR="00BD2777" w:rsidRPr="00B454D7" w14:paraId="53571CFA" w14:textId="77777777" w:rsidTr="00D7073D">
        <w:trPr>
          <w:trHeight w:val="344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AFFE" w14:textId="4B70CDA3" w:rsidR="00BD2777" w:rsidRPr="00B454D7" w:rsidRDefault="00BD2777" w:rsidP="00D7073D">
            <w:pPr>
              <w:jc w:val="both"/>
              <w:rPr>
                <w:rFonts w:ascii="Arial" w:hAnsi="Arial"/>
                <w:color w:val="FF0000"/>
                <w:sz w:val="22"/>
                <w:szCs w:val="22"/>
                <w:lang w:val="es-ES_tradnl"/>
              </w:rPr>
            </w:pPr>
            <w:r w:rsidRPr="00B454D7">
              <w:rPr>
                <w:rFonts w:ascii="Arial" w:hAnsi="Arial"/>
                <w:color w:val="FF0000"/>
                <w:sz w:val="22"/>
                <w:szCs w:val="22"/>
                <w:lang w:val="es-ES_tradnl"/>
              </w:rPr>
              <w:t xml:space="preserve">Explicar de forma sustentada y clara y con apoyo probatorio, la inexactitud del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contribuyente/agente retenedor</w:t>
            </w:r>
            <w:r w:rsidRPr="00B454D7">
              <w:rPr>
                <w:rFonts w:ascii="Arial" w:hAnsi="Arial"/>
                <w:color w:val="FF0000"/>
                <w:sz w:val="22"/>
                <w:szCs w:val="22"/>
                <w:lang w:val="es-ES_tradnl"/>
              </w:rPr>
              <w:t xml:space="preserve">. Recuerde que, a diferencia del emplazamiento para corregir, no se debe referir a presunta inexactitud.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4EA" w14:textId="673CA0F5" w:rsidR="00BD2777" w:rsidRPr="00B454D7" w:rsidRDefault="00BD2777" w:rsidP="00D7073D">
            <w:pPr>
              <w:pStyle w:val="Default"/>
              <w:jc w:val="both"/>
              <w:rPr>
                <w:color w:val="FF0000"/>
                <w:sz w:val="22"/>
                <w:szCs w:val="22"/>
                <w:lang w:val="es-ES_tradnl"/>
              </w:rPr>
            </w:pPr>
            <w:r w:rsidRPr="00B454D7">
              <w:rPr>
                <w:color w:val="FF0000"/>
                <w:sz w:val="22"/>
                <w:szCs w:val="22"/>
                <w:lang w:val="es-ES_tradnl"/>
              </w:rPr>
              <w:t xml:space="preserve">Explicar cómo debe declarar o qué debe corregir el </w:t>
            </w:r>
            <w:r>
              <w:rPr>
                <w:color w:val="FF0000"/>
                <w:sz w:val="22"/>
                <w:szCs w:val="22"/>
              </w:rPr>
              <w:t>contribuyente/agente retenedor</w:t>
            </w:r>
            <w:r w:rsidRPr="00B454D7">
              <w:rPr>
                <w:color w:val="FF0000"/>
                <w:sz w:val="22"/>
                <w:szCs w:val="22"/>
                <w:lang w:val="es-ES_tradnl"/>
              </w:rPr>
              <w:t xml:space="preserve">, e indicar que deberá liquidarse las sanciones correspondientes. </w:t>
            </w:r>
          </w:p>
        </w:tc>
      </w:tr>
      <w:tr w:rsidR="00BD2777" w:rsidRPr="00B454D7" w14:paraId="46186230" w14:textId="77777777" w:rsidTr="00D7073D">
        <w:trPr>
          <w:trHeight w:val="34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96F5" w14:textId="77777777" w:rsidR="00BD2777" w:rsidRPr="00B454D7" w:rsidRDefault="00BD2777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23AD" w14:textId="77777777" w:rsidR="00BD2777" w:rsidRPr="00B454D7" w:rsidRDefault="00BD2777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BD2777" w:rsidRPr="00B454D7" w14:paraId="7482359F" w14:textId="77777777" w:rsidTr="00D7073D">
        <w:trPr>
          <w:trHeight w:val="34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AA13" w14:textId="77777777" w:rsidR="00BD2777" w:rsidRPr="00B454D7" w:rsidRDefault="00BD2777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5E31" w14:textId="77777777" w:rsidR="00BD2777" w:rsidRPr="00B454D7" w:rsidRDefault="00BD2777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BD2777" w:rsidRPr="00B454D7" w14:paraId="0406D5C0" w14:textId="77777777" w:rsidTr="00D7073D">
        <w:trPr>
          <w:trHeight w:val="34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FAF7" w14:textId="77777777" w:rsidR="00BD2777" w:rsidRPr="00B454D7" w:rsidRDefault="00BD2777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A648" w14:textId="77777777" w:rsidR="00BD2777" w:rsidRPr="00B454D7" w:rsidRDefault="00BD2777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BD2777" w:rsidRPr="00B454D7" w14:paraId="652A1123" w14:textId="77777777" w:rsidTr="00D7073D">
        <w:trPr>
          <w:trHeight w:val="34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E611" w14:textId="77777777" w:rsidR="00BD2777" w:rsidRPr="00B454D7" w:rsidRDefault="00BD2777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E04F" w14:textId="77777777" w:rsidR="00BD2777" w:rsidRPr="00B454D7" w:rsidRDefault="00BD2777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BD2777" w:rsidRPr="00B454D7" w14:paraId="610BDFEA" w14:textId="77777777" w:rsidTr="00D7073D">
        <w:trPr>
          <w:trHeight w:val="34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4EC6" w14:textId="77777777" w:rsidR="00BD2777" w:rsidRPr="00B454D7" w:rsidRDefault="00BD2777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BA5A" w14:textId="77777777" w:rsidR="00BD2777" w:rsidRPr="00B454D7" w:rsidRDefault="00BD2777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BD2777" w:rsidRPr="00B454D7" w14:paraId="22B6C6F6" w14:textId="77777777" w:rsidTr="00D7073D">
        <w:trPr>
          <w:trHeight w:val="34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1051" w14:textId="77777777" w:rsidR="00BD2777" w:rsidRPr="00B454D7" w:rsidRDefault="00BD2777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B403" w14:textId="77777777" w:rsidR="00BD2777" w:rsidRPr="00B454D7" w:rsidRDefault="00BD2777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</w:tr>
      <w:tr w:rsidR="00BD2777" w:rsidRPr="00B454D7" w14:paraId="720D25C0" w14:textId="77777777" w:rsidTr="00D7073D">
        <w:trPr>
          <w:trHeight w:val="34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862F" w14:textId="77777777" w:rsidR="00BD2777" w:rsidRPr="00B454D7" w:rsidRDefault="00BD2777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A977" w14:textId="77777777" w:rsidR="00BD2777" w:rsidRPr="00B454D7" w:rsidRDefault="00BD2777" w:rsidP="00D7073D">
            <w:pPr>
              <w:rPr>
                <w:rFonts w:ascii="Arial" w:hAnsi="Arial"/>
                <w:color w:val="000000"/>
                <w:sz w:val="22"/>
                <w:szCs w:val="22"/>
                <w:lang w:val="es-ES_tradnl"/>
              </w:rPr>
            </w:pPr>
          </w:p>
        </w:tc>
      </w:tr>
    </w:tbl>
    <w:p w14:paraId="7D6E29B0" w14:textId="77777777" w:rsidR="00BD2777" w:rsidRPr="00B454D7" w:rsidRDefault="00BD2777" w:rsidP="00BD27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89109A8" w14:textId="44C32874" w:rsidR="00FD1A71" w:rsidRPr="00005B6F" w:rsidRDefault="00FD1A71" w:rsidP="00FD1A7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005B6F">
        <w:rPr>
          <w:rFonts w:ascii="Arial" w:hAnsi="Arial" w:cs="Arial"/>
          <w:sz w:val="22"/>
          <w:szCs w:val="22"/>
        </w:rPr>
        <w:t xml:space="preserve">Que con </w:t>
      </w:r>
      <w:r>
        <w:rPr>
          <w:rFonts w:ascii="Arial" w:hAnsi="Arial" w:cs="Arial"/>
          <w:sz w:val="22"/>
          <w:szCs w:val="22"/>
        </w:rPr>
        <w:t>fundamento en lo anterior</w:t>
      </w:r>
      <w:r w:rsidRPr="00005B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esta dependencia a través del presente acto administrativo modifica la declaración privada del contribuyente del periodo (INSERTAR), e </w:t>
      </w:r>
      <w:r w:rsidRPr="00005B6F">
        <w:rPr>
          <w:rFonts w:ascii="Arial" w:hAnsi="Arial" w:cs="Arial"/>
          <w:sz w:val="22"/>
          <w:szCs w:val="22"/>
        </w:rPr>
        <w:t>impone la sanción por inexactit</w:t>
      </w:r>
      <w:r>
        <w:rPr>
          <w:rFonts w:ascii="Arial" w:hAnsi="Arial" w:cs="Arial"/>
          <w:sz w:val="22"/>
          <w:szCs w:val="22"/>
        </w:rPr>
        <w:t xml:space="preserve">ud prescrita en el artículo 222 </w:t>
      </w:r>
      <w:r w:rsidRPr="00005B6F">
        <w:rPr>
          <w:rFonts w:ascii="Arial" w:hAnsi="Arial" w:cs="Arial"/>
          <w:sz w:val="22"/>
          <w:szCs w:val="22"/>
        </w:rPr>
        <w:t>del</w:t>
      </w:r>
      <w:r w:rsidRPr="008D07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Estatuto Tributario Municipal, </w:t>
      </w:r>
      <w:r w:rsidRPr="00005B6F">
        <w:rPr>
          <w:rFonts w:ascii="Arial" w:hAnsi="Arial" w:cs="Arial"/>
          <w:sz w:val="22"/>
          <w:szCs w:val="22"/>
        </w:rPr>
        <w:t>el cual señala:</w:t>
      </w:r>
    </w:p>
    <w:p w14:paraId="1F2C57B6" w14:textId="77777777" w:rsidR="00FD1A71" w:rsidRPr="007A02A8" w:rsidRDefault="00FD1A71" w:rsidP="00FD1A71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032DA741" w14:textId="77777777" w:rsidR="00FD1A71" w:rsidRDefault="00FD1A71" w:rsidP="00FD1A71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09761CB1" w14:textId="77777777" w:rsidR="00FD1A71" w:rsidRPr="002760B2" w:rsidRDefault="00FD1A71" w:rsidP="00FD1A71">
      <w:pPr>
        <w:ind w:left="708"/>
        <w:jc w:val="both"/>
        <w:rPr>
          <w:rFonts w:ascii="Arial" w:hAnsi="Arial" w:cs="Arial"/>
          <w:i/>
          <w:sz w:val="20"/>
          <w:szCs w:val="20"/>
        </w:rPr>
      </w:pPr>
      <w:r w:rsidRPr="002760B2">
        <w:rPr>
          <w:rFonts w:ascii="Arial" w:hAnsi="Arial" w:cs="Arial"/>
          <w:b/>
          <w:sz w:val="20"/>
          <w:szCs w:val="20"/>
        </w:rPr>
        <w:t xml:space="preserve">ARTÍCULO </w:t>
      </w:r>
      <w:r w:rsidRPr="002760B2">
        <w:rPr>
          <w:rFonts w:ascii="Arial" w:hAnsi="Arial" w:cs="Arial"/>
          <w:b/>
          <w:iCs/>
          <w:sz w:val="20"/>
          <w:szCs w:val="20"/>
        </w:rPr>
        <w:fldChar w:fldCharType="begin"/>
      </w:r>
      <w:r w:rsidRPr="002760B2">
        <w:rPr>
          <w:rFonts w:ascii="Arial" w:hAnsi="Arial" w:cs="Arial"/>
          <w:b/>
          <w:sz w:val="20"/>
          <w:szCs w:val="20"/>
        </w:rPr>
        <w:instrText xml:space="preserve"> SEQ ARTÍCULO \* ARABIC </w:instrText>
      </w:r>
      <w:r w:rsidRPr="002760B2">
        <w:rPr>
          <w:rFonts w:ascii="Arial" w:hAnsi="Arial" w:cs="Arial"/>
          <w:b/>
          <w:iCs/>
          <w:sz w:val="20"/>
          <w:szCs w:val="20"/>
        </w:rPr>
        <w:fldChar w:fldCharType="separate"/>
      </w:r>
      <w:r w:rsidRPr="002760B2">
        <w:rPr>
          <w:rFonts w:ascii="Arial" w:hAnsi="Arial" w:cs="Arial"/>
          <w:b/>
          <w:sz w:val="20"/>
          <w:szCs w:val="20"/>
        </w:rPr>
        <w:t>222</w:t>
      </w:r>
      <w:r w:rsidRPr="002760B2">
        <w:rPr>
          <w:rFonts w:ascii="Arial" w:hAnsi="Arial" w:cs="Arial"/>
          <w:b/>
          <w:iCs/>
          <w:sz w:val="20"/>
          <w:szCs w:val="20"/>
        </w:rPr>
        <w:fldChar w:fldCharType="end"/>
      </w:r>
      <w:r w:rsidRPr="002760B2">
        <w:rPr>
          <w:rFonts w:ascii="Arial" w:hAnsi="Arial" w:cs="Arial"/>
          <w:b/>
          <w:sz w:val="20"/>
          <w:szCs w:val="20"/>
        </w:rPr>
        <w:t>. SANCIÓN POR INEXACTITUD.</w:t>
      </w:r>
      <w:r w:rsidRPr="00962A29">
        <w:rPr>
          <w:rFonts w:ascii="Arial" w:hAnsi="Arial" w:cs="Arial"/>
        </w:rPr>
        <w:t xml:space="preserve"> </w:t>
      </w:r>
      <w:r w:rsidRPr="002760B2">
        <w:rPr>
          <w:rFonts w:ascii="Arial" w:hAnsi="Arial" w:cs="Arial"/>
          <w:i/>
          <w:sz w:val="20"/>
          <w:szCs w:val="20"/>
        </w:rPr>
        <w:t xml:space="preserve">Constituye inexactitud sancionable en las declaraciones tributarias, siempre que se derive un menor impuesto o valor a pagar, o un mayor saldo a favor para el contribuyente, agente retenedor o responsable, por la realización de alguna de las siguientes conductas: </w:t>
      </w:r>
    </w:p>
    <w:p w14:paraId="13376F00" w14:textId="77777777" w:rsidR="00FD1A71" w:rsidRPr="002760B2" w:rsidRDefault="00FD1A71" w:rsidP="00FD1A71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50A9FC0D" w14:textId="77777777" w:rsidR="00FD1A71" w:rsidRPr="002760B2" w:rsidRDefault="00FD1A71" w:rsidP="00FD1A71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i/>
          <w:sz w:val="20"/>
          <w:szCs w:val="20"/>
        </w:rPr>
      </w:pPr>
      <w:r w:rsidRPr="002760B2">
        <w:rPr>
          <w:rFonts w:ascii="Arial" w:hAnsi="Arial" w:cs="Arial"/>
          <w:i/>
          <w:sz w:val="20"/>
          <w:szCs w:val="20"/>
        </w:rPr>
        <w:t xml:space="preserve">La omisión de ingresos o impuestos generados por las operaciones gravadas, de bienes, activos o actuaciones susceptibles de gravamen. </w:t>
      </w:r>
    </w:p>
    <w:p w14:paraId="24375DFF" w14:textId="77777777" w:rsidR="00FD1A71" w:rsidRPr="002760B2" w:rsidRDefault="00FD1A71" w:rsidP="00FD1A71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7B1DC491" w14:textId="77777777" w:rsidR="00FD1A71" w:rsidRPr="002760B2" w:rsidRDefault="00FD1A71" w:rsidP="00FD1A71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i/>
          <w:sz w:val="20"/>
          <w:szCs w:val="20"/>
        </w:rPr>
      </w:pPr>
      <w:r w:rsidRPr="002760B2">
        <w:rPr>
          <w:rFonts w:ascii="Arial" w:hAnsi="Arial" w:cs="Arial"/>
          <w:i/>
          <w:sz w:val="20"/>
          <w:szCs w:val="20"/>
        </w:rPr>
        <w:t>No incluir en la declaración de retención la totalidad de retenciones que han debido efectuarse o el efectuarlas y no declararlas, o efectuarlas por un valor inferior.</w:t>
      </w:r>
    </w:p>
    <w:p w14:paraId="400AF313" w14:textId="77777777" w:rsidR="00FD1A71" w:rsidRPr="002760B2" w:rsidRDefault="00FD1A71" w:rsidP="00FD1A71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7F1BF83D" w14:textId="77777777" w:rsidR="00FD1A71" w:rsidRPr="002760B2" w:rsidRDefault="00FD1A71" w:rsidP="00FD1A71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i/>
          <w:sz w:val="20"/>
          <w:szCs w:val="20"/>
        </w:rPr>
      </w:pPr>
      <w:r w:rsidRPr="002760B2">
        <w:rPr>
          <w:rFonts w:ascii="Arial" w:hAnsi="Arial" w:cs="Arial"/>
          <w:i/>
          <w:sz w:val="20"/>
          <w:szCs w:val="20"/>
        </w:rPr>
        <w:t xml:space="preserve">La inclusión de descuentos, exenciones, exclusiones, retenciones, anticipos y demás valores inexistentes, improcedentes o inexactos. </w:t>
      </w:r>
    </w:p>
    <w:p w14:paraId="6F0F4247" w14:textId="77777777" w:rsidR="00FD1A71" w:rsidRPr="002760B2" w:rsidRDefault="00FD1A71" w:rsidP="00FD1A71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376EA364" w14:textId="77777777" w:rsidR="00FD1A71" w:rsidRPr="002760B2" w:rsidRDefault="00FD1A71" w:rsidP="00FD1A71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i/>
          <w:sz w:val="20"/>
          <w:szCs w:val="20"/>
        </w:rPr>
      </w:pPr>
      <w:r w:rsidRPr="002760B2">
        <w:rPr>
          <w:rFonts w:ascii="Arial" w:hAnsi="Arial" w:cs="Arial"/>
          <w:i/>
          <w:sz w:val="20"/>
          <w:szCs w:val="20"/>
        </w:rPr>
        <w:t>La utilización en las declaraciones tributarias de datos o factores falsos, equivocados, incorrectos, desfigurados, alterados, errados, simulados o modificados artificialmente.</w:t>
      </w:r>
    </w:p>
    <w:p w14:paraId="2A7F0813" w14:textId="77777777" w:rsidR="00FD1A71" w:rsidRPr="002760B2" w:rsidRDefault="00FD1A71" w:rsidP="00FD1A71">
      <w:pPr>
        <w:ind w:left="708"/>
        <w:jc w:val="both"/>
        <w:rPr>
          <w:rFonts w:ascii="Arial" w:hAnsi="Arial" w:cs="Arial"/>
          <w:i/>
          <w:sz w:val="20"/>
          <w:szCs w:val="20"/>
        </w:rPr>
      </w:pPr>
      <w:r w:rsidRPr="002760B2">
        <w:rPr>
          <w:rFonts w:ascii="Arial" w:hAnsi="Arial" w:cs="Arial"/>
          <w:i/>
          <w:sz w:val="20"/>
          <w:szCs w:val="20"/>
        </w:rPr>
        <w:t>La sanción por inexactitud será equivalente al cien por ciento (100%) de la diferencia entre el saldo a pagar y/o saldo a favor, según el caso, determinado en el requerimiento especial o en la liquidación oficial y el declarado por el contribuyente, agente retenedor o responsable</w:t>
      </w:r>
    </w:p>
    <w:p w14:paraId="66658516" w14:textId="77777777" w:rsidR="00FD1A71" w:rsidRDefault="00FD1A71" w:rsidP="00FD1A71">
      <w:pPr>
        <w:jc w:val="both"/>
        <w:rPr>
          <w:rFonts w:ascii="Arial" w:hAnsi="Arial" w:cs="Arial"/>
          <w:b/>
        </w:rPr>
      </w:pPr>
    </w:p>
    <w:p w14:paraId="5FAF8212" w14:textId="77777777" w:rsidR="00FD1A71" w:rsidRPr="00B13951" w:rsidRDefault="00FD1A71" w:rsidP="00FD1A71">
      <w:pPr>
        <w:jc w:val="both"/>
        <w:rPr>
          <w:rFonts w:ascii="Arial" w:hAnsi="Arial" w:cs="Arial"/>
          <w:bCs/>
          <w:sz w:val="22"/>
          <w:szCs w:val="22"/>
        </w:rPr>
      </w:pPr>
      <w:r w:rsidRPr="00B13951">
        <w:rPr>
          <w:rFonts w:ascii="Arial" w:hAnsi="Arial" w:cs="Arial"/>
          <w:bCs/>
          <w:sz w:val="22"/>
          <w:szCs w:val="22"/>
        </w:rPr>
        <w:t>La sanción por inexactitud se cuantifica de la siguiente forma:</w:t>
      </w:r>
    </w:p>
    <w:p w14:paraId="6B1DC7A6" w14:textId="77777777" w:rsidR="00FD1A71" w:rsidRPr="00B13951" w:rsidRDefault="00FD1A71" w:rsidP="00FD1A71">
      <w:pPr>
        <w:jc w:val="both"/>
        <w:rPr>
          <w:rFonts w:ascii="Arial" w:hAnsi="Arial" w:cs="Arial"/>
          <w:bCs/>
        </w:rPr>
      </w:pPr>
    </w:p>
    <w:p w14:paraId="708126B5" w14:textId="77777777" w:rsidR="00FD1A71" w:rsidRPr="00B13951" w:rsidRDefault="00FD1A71" w:rsidP="00FD1A71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B13951">
        <w:rPr>
          <w:rFonts w:ascii="Arial" w:hAnsi="Arial" w:cs="Arial"/>
          <w:i/>
          <w:sz w:val="22"/>
          <w:szCs w:val="22"/>
        </w:rPr>
        <w:t xml:space="preserve">Valor a pagar </w:t>
      </w:r>
      <w:r w:rsidRPr="00B13951">
        <w:rPr>
          <w:rFonts w:ascii="Arial" w:hAnsi="Arial" w:cs="Arial"/>
          <w:i/>
          <w:iCs/>
          <w:sz w:val="22"/>
          <w:szCs w:val="22"/>
        </w:rPr>
        <w:t xml:space="preserve">liquidado oficialmente – </w:t>
      </w:r>
      <w:r w:rsidRPr="00B13951">
        <w:rPr>
          <w:rFonts w:ascii="Arial" w:hAnsi="Arial" w:cs="Arial"/>
          <w:i/>
          <w:sz w:val="22"/>
          <w:szCs w:val="22"/>
        </w:rPr>
        <w:t>$</w:t>
      </w:r>
      <w:r w:rsidRPr="00B13951">
        <w:rPr>
          <w:rFonts w:ascii="Arial" w:hAnsi="Arial" w:cs="Arial"/>
          <w:b/>
          <w:sz w:val="22"/>
          <w:szCs w:val="22"/>
        </w:rPr>
        <w:t xml:space="preserve"> (insertar)</w:t>
      </w:r>
    </w:p>
    <w:p w14:paraId="25B6F441" w14:textId="77777777" w:rsidR="00FD1A71" w:rsidRPr="00B13951" w:rsidRDefault="00FD1A71" w:rsidP="00FD1A71">
      <w:pPr>
        <w:ind w:firstLine="708"/>
        <w:jc w:val="both"/>
        <w:rPr>
          <w:rFonts w:ascii="Arial" w:eastAsia="PMingLiU" w:hAnsi="Arial" w:cs="Arial"/>
          <w:snapToGrid w:val="0"/>
          <w:sz w:val="22"/>
          <w:szCs w:val="22"/>
          <w:lang w:eastAsia="es-MX"/>
        </w:rPr>
      </w:pPr>
      <w:r w:rsidRPr="00B13951">
        <w:rPr>
          <w:rFonts w:ascii="Arial" w:hAnsi="Arial" w:cs="Arial"/>
          <w:i/>
          <w:iCs/>
          <w:sz w:val="22"/>
          <w:szCs w:val="22"/>
        </w:rPr>
        <w:t xml:space="preserve">Menos valor a pagar determinado por el contribuyente en la declaración privada – </w:t>
      </w:r>
      <w:r w:rsidRPr="00B13951">
        <w:rPr>
          <w:rFonts w:ascii="Arial" w:eastAsia="PMingLiU" w:hAnsi="Arial" w:cs="Arial"/>
          <w:snapToGrid w:val="0"/>
          <w:sz w:val="22"/>
          <w:szCs w:val="22"/>
          <w:lang w:eastAsia="es-MX"/>
        </w:rPr>
        <w:t>$</w:t>
      </w:r>
      <w:r w:rsidRPr="00B13951">
        <w:rPr>
          <w:rFonts w:ascii="Arial" w:hAnsi="Arial" w:cs="Arial"/>
          <w:b/>
          <w:sz w:val="22"/>
          <w:szCs w:val="22"/>
        </w:rPr>
        <w:t xml:space="preserve"> (insertar)</w:t>
      </w:r>
    </w:p>
    <w:p w14:paraId="76C516E2" w14:textId="77777777" w:rsidR="00FD1A71" w:rsidRPr="00B13951" w:rsidRDefault="00FD1A71" w:rsidP="00FD1A71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B13951">
        <w:rPr>
          <w:rFonts w:ascii="Arial" w:hAnsi="Arial" w:cs="Arial"/>
          <w:i/>
          <w:iCs/>
          <w:sz w:val="22"/>
          <w:szCs w:val="22"/>
        </w:rPr>
        <w:t xml:space="preserve">Base para el cálculo de la sanción por inexactitud (diferencia entre valores a pagar) - </w:t>
      </w:r>
      <w:r w:rsidRPr="00B13951">
        <w:rPr>
          <w:rFonts w:ascii="Arial" w:eastAsia="PMingLiU" w:hAnsi="Arial" w:cs="Arial"/>
          <w:i/>
          <w:snapToGrid w:val="0"/>
          <w:sz w:val="22"/>
          <w:szCs w:val="22"/>
          <w:lang w:eastAsia="es-MX"/>
        </w:rPr>
        <w:t>$</w:t>
      </w:r>
      <w:r w:rsidRPr="00B13951">
        <w:rPr>
          <w:rFonts w:ascii="Arial" w:hAnsi="Arial" w:cs="Arial"/>
          <w:b/>
          <w:sz w:val="22"/>
          <w:szCs w:val="22"/>
        </w:rPr>
        <w:t xml:space="preserve"> (insertar)</w:t>
      </w:r>
    </w:p>
    <w:p w14:paraId="020BE1ED" w14:textId="77777777" w:rsidR="00FD1A71" w:rsidRPr="00B13951" w:rsidRDefault="00FD1A71" w:rsidP="00FD1A7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B13951">
        <w:rPr>
          <w:rFonts w:ascii="Arial" w:hAnsi="Arial" w:cs="Arial"/>
          <w:i/>
          <w:iCs/>
          <w:sz w:val="22"/>
          <w:szCs w:val="22"/>
        </w:rPr>
        <w:t xml:space="preserve">Sanción (Base por 100%) – </w:t>
      </w:r>
      <w:r w:rsidRPr="00B13951">
        <w:rPr>
          <w:rFonts w:ascii="Arial" w:hAnsi="Arial" w:cs="Arial"/>
          <w:b/>
          <w:i/>
          <w:iCs/>
          <w:sz w:val="22"/>
          <w:szCs w:val="22"/>
        </w:rPr>
        <w:t>($</w:t>
      </w:r>
      <w:r w:rsidRPr="00B13951">
        <w:rPr>
          <w:rFonts w:ascii="Arial" w:hAnsi="Arial" w:cs="Arial"/>
          <w:b/>
          <w:sz w:val="22"/>
          <w:szCs w:val="22"/>
        </w:rPr>
        <w:t>(insertar)*100%) =$(insertar)</w:t>
      </w:r>
    </w:p>
    <w:p w14:paraId="590624A2" w14:textId="77777777" w:rsidR="00FD1A71" w:rsidRDefault="00FD1A71" w:rsidP="00BD27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B8A26F" w14:textId="46C3F185" w:rsidR="00977987" w:rsidRPr="00000558" w:rsidRDefault="00977987" w:rsidP="0097798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000558">
        <w:rPr>
          <w:rFonts w:ascii="Arial" w:eastAsia="Calibri" w:hAnsi="Arial" w:cs="Arial"/>
          <w:sz w:val="22"/>
          <w:szCs w:val="22"/>
          <w:lang w:val="es-CO" w:eastAsia="en-US"/>
        </w:rPr>
        <w:t>En mérito de lo expuesto</w:t>
      </w:r>
      <w:r w:rsidR="00FD1A71">
        <w:rPr>
          <w:rFonts w:ascii="Arial" w:eastAsia="Calibri" w:hAnsi="Arial" w:cs="Arial"/>
          <w:sz w:val="22"/>
          <w:szCs w:val="22"/>
          <w:lang w:val="es-CO" w:eastAsia="en-US"/>
        </w:rPr>
        <w:t>,</w:t>
      </w:r>
      <w:r w:rsidRPr="00000558">
        <w:rPr>
          <w:rFonts w:ascii="Arial" w:eastAsia="Calibri" w:hAnsi="Arial" w:cs="Arial"/>
          <w:sz w:val="22"/>
          <w:szCs w:val="22"/>
          <w:lang w:val="es-CO" w:eastAsia="en-US"/>
        </w:rPr>
        <w:t xml:space="preserve"> la Oficina de Fiscalización, Control y Cobro Persuasivo, </w:t>
      </w:r>
    </w:p>
    <w:p w14:paraId="1C3C49CD" w14:textId="77777777" w:rsidR="00977987" w:rsidRPr="00000558" w:rsidRDefault="00977987" w:rsidP="0097798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E81045" w14:textId="77777777" w:rsidR="00977987" w:rsidRPr="00000558" w:rsidRDefault="00977987" w:rsidP="00977987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000558">
        <w:rPr>
          <w:rFonts w:ascii="Arial" w:hAnsi="Arial" w:cs="Arial"/>
          <w:b/>
          <w:sz w:val="22"/>
          <w:szCs w:val="22"/>
        </w:rPr>
        <w:t>RESUELVE</w:t>
      </w:r>
    </w:p>
    <w:p w14:paraId="14C4F5E5" w14:textId="77777777" w:rsidR="00977987" w:rsidRPr="00000558" w:rsidRDefault="00977987" w:rsidP="00977987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PMingLiU" w:hAnsi="Arial" w:cs="Arial"/>
          <w:b/>
          <w:snapToGrid w:val="0"/>
          <w:sz w:val="22"/>
          <w:szCs w:val="22"/>
          <w:lang w:eastAsia="es-MX"/>
        </w:rPr>
      </w:pPr>
    </w:p>
    <w:p w14:paraId="742B30B7" w14:textId="50A40B07" w:rsidR="00977987" w:rsidRPr="00FD1A71" w:rsidRDefault="00977987" w:rsidP="00977987">
      <w:pPr>
        <w:jc w:val="both"/>
        <w:rPr>
          <w:rFonts w:ascii="Arial" w:hAnsi="Arial" w:cs="Arial"/>
          <w:sz w:val="22"/>
          <w:szCs w:val="22"/>
        </w:rPr>
      </w:pPr>
      <w:r w:rsidRPr="00000558">
        <w:rPr>
          <w:rFonts w:ascii="Arial" w:hAnsi="Arial" w:cs="Arial"/>
          <w:b/>
          <w:sz w:val="22"/>
          <w:szCs w:val="22"/>
        </w:rPr>
        <w:t>ARTÍCULO PRIMERO</w:t>
      </w:r>
      <w:r w:rsidRPr="00000558">
        <w:rPr>
          <w:rFonts w:ascii="Arial" w:hAnsi="Arial" w:cs="Arial"/>
          <w:sz w:val="22"/>
          <w:szCs w:val="22"/>
        </w:rPr>
        <w:t xml:space="preserve">. </w:t>
      </w:r>
      <w:r w:rsidR="00FD1A71" w:rsidRPr="00FD1A71">
        <w:rPr>
          <w:rFonts w:ascii="Arial" w:eastAsia="PMingLiU" w:hAnsi="Arial" w:cs="Arial"/>
          <w:b/>
          <w:snapToGrid w:val="0"/>
          <w:sz w:val="22"/>
          <w:szCs w:val="22"/>
          <w:lang w:eastAsia="es-MX"/>
        </w:rPr>
        <w:t>PRACTICAR LIQUIDACIÓN OFICIAL DE REVISIÓN</w:t>
      </w:r>
      <w:r w:rsidR="00FD1A71" w:rsidRPr="00FD1A71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 por medio de la cual se modifica la declaración privada del </w:t>
      </w:r>
      <w:r w:rsidR="00FD1A71" w:rsidRPr="00FD1A71">
        <w:rPr>
          <w:rFonts w:ascii="Arial" w:eastAsia="PMingLiU" w:hAnsi="Arial" w:cs="Arial"/>
          <w:snapToGrid w:val="0"/>
          <w:color w:val="FF0000"/>
          <w:sz w:val="22"/>
          <w:szCs w:val="22"/>
          <w:lang w:eastAsia="es-MX"/>
        </w:rPr>
        <w:t>impuesto/retención</w:t>
      </w:r>
      <w:r w:rsidR="00FD1A71" w:rsidRPr="00FD1A71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 de Industria y Comercio correspondiente </w:t>
      </w:r>
      <w:r w:rsidR="00FD1A71" w:rsidRPr="00FD1A71">
        <w:rPr>
          <w:rFonts w:ascii="Arial" w:hAnsi="Arial" w:cs="Arial"/>
          <w:sz w:val="22"/>
          <w:szCs w:val="22"/>
        </w:rPr>
        <w:t>al periodo gravable/bimestre (insertar)</w:t>
      </w:r>
      <w:r w:rsidR="00FD1A71" w:rsidRPr="00FD1A71">
        <w:rPr>
          <w:rFonts w:ascii="Arial" w:hAnsi="Arial" w:cs="Arial"/>
          <w:b/>
          <w:i/>
          <w:sz w:val="22"/>
          <w:szCs w:val="22"/>
          <w:lang w:val="es-MX" w:eastAsia="es-CO"/>
        </w:rPr>
        <w:t xml:space="preserve">, </w:t>
      </w:r>
      <w:r w:rsidR="00FD1A71" w:rsidRPr="00FD1A71">
        <w:rPr>
          <w:rFonts w:ascii="Arial" w:hAnsi="Arial" w:cs="Arial"/>
          <w:sz w:val="22"/>
          <w:szCs w:val="22"/>
          <w:lang w:val="es-MX" w:eastAsia="es-CO"/>
        </w:rPr>
        <w:t xml:space="preserve">presentada por el </w:t>
      </w:r>
      <w:r w:rsidR="00FD1A71" w:rsidRPr="00FD1A71">
        <w:rPr>
          <w:rFonts w:ascii="Arial" w:hAnsi="Arial" w:cs="Arial"/>
          <w:color w:val="FF0000"/>
          <w:sz w:val="22"/>
          <w:szCs w:val="22"/>
        </w:rPr>
        <w:t>contribuyente/agente de retención</w:t>
      </w:r>
      <w:r w:rsidR="00FD1A71" w:rsidRPr="00FD1A71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 </w:t>
      </w:r>
      <w:r w:rsidR="00FD1A71" w:rsidRPr="00FD1A71">
        <w:rPr>
          <w:rFonts w:ascii="Arial" w:hAnsi="Arial" w:cs="Arial"/>
          <w:b/>
          <w:sz w:val="22"/>
          <w:szCs w:val="22"/>
        </w:rPr>
        <w:t>(insertar)</w:t>
      </w:r>
      <w:r w:rsidR="00FD1A71" w:rsidRPr="00FD1A71">
        <w:rPr>
          <w:rFonts w:ascii="Arial" w:hAnsi="Arial" w:cs="Arial"/>
          <w:sz w:val="22"/>
          <w:szCs w:val="22"/>
        </w:rPr>
        <w:t xml:space="preserve">, identificado con NIT </w:t>
      </w:r>
      <w:r w:rsidR="00FD1A71" w:rsidRPr="00FD1A71">
        <w:rPr>
          <w:rFonts w:ascii="Arial" w:hAnsi="Arial" w:cs="Arial"/>
          <w:b/>
          <w:sz w:val="22"/>
          <w:szCs w:val="22"/>
        </w:rPr>
        <w:t>(insertar)</w:t>
      </w:r>
      <w:r w:rsidR="00FD1A71" w:rsidRPr="00FD1A71">
        <w:rPr>
          <w:rFonts w:ascii="Arial" w:eastAsia="PMingLiU" w:hAnsi="Arial" w:cs="Arial"/>
          <w:b/>
          <w:snapToGrid w:val="0"/>
          <w:sz w:val="22"/>
          <w:szCs w:val="22"/>
          <w:lang w:eastAsia="es-MX"/>
        </w:rPr>
        <w:t>,</w:t>
      </w:r>
      <w:r w:rsidR="00FD1A71" w:rsidRPr="00FD1A71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 de conformidad con lo expuesto en la parte motiva, la cual quedará así:</w:t>
      </w:r>
    </w:p>
    <w:p w14:paraId="605101AA" w14:textId="77777777" w:rsidR="00977987" w:rsidRPr="00FD1A71" w:rsidRDefault="00977987" w:rsidP="0097798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FD1A71">
        <w:rPr>
          <w:rFonts w:ascii="Arial" w:hAnsi="Arial" w:cs="Arial"/>
          <w:color w:val="FF0000"/>
          <w:sz w:val="22"/>
          <w:szCs w:val="22"/>
        </w:rPr>
        <w:t>(incluir la liquidación de acuerdo si es impuesto o retención)</w:t>
      </w:r>
    </w:p>
    <w:p w14:paraId="1EB9CDE5" w14:textId="77777777" w:rsidR="00977987" w:rsidRPr="004B016F" w:rsidRDefault="00977987" w:rsidP="009779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6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5"/>
        <w:gridCol w:w="1418"/>
        <w:gridCol w:w="2410"/>
        <w:gridCol w:w="2403"/>
      </w:tblGrid>
      <w:tr w:rsidR="00977987" w:rsidRPr="004B016F" w14:paraId="456EB5DF" w14:textId="77777777" w:rsidTr="00D7073D">
        <w:trPr>
          <w:trHeight w:val="329"/>
        </w:trPr>
        <w:tc>
          <w:tcPr>
            <w:tcW w:w="9493" w:type="dxa"/>
            <w:gridSpan w:val="5"/>
            <w:hideMark/>
          </w:tcPr>
          <w:p w14:paraId="591C9CB0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Liquidación del Impuesto de Industria y Comercio y Complementario de Avisos y Tableros</w:t>
            </w:r>
          </w:p>
          <w:p w14:paraId="39B3E541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Año Gravable </w:t>
            </w:r>
            <w:r w:rsidRPr="004B016F">
              <w:rPr>
                <w:rFonts w:ascii="Arial" w:eastAsia="Calibri" w:hAnsi="Arial" w:cs="Arial"/>
                <w:b/>
                <w:i/>
                <w:sz w:val="22"/>
                <w:szCs w:val="22"/>
                <w:lang w:val="es-MX" w:eastAsia="en-US"/>
              </w:rPr>
              <w:t>(INSERTAR)</w:t>
            </w:r>
          </w:p>
        </w:tc>
      </w:tr>
      <w:tr w:rsidR="00977987" w:rsidRPr="004B016F" w14:paraId="2222FF12" w14:textId="77777777" w:rsidTr="00D7073D">
        <w:trPr>
          <w:trHeight w:val="366"/>
        </w:trPr>
        <w:tc>
          <w:tcPr>
            <w:tcW w:w="9493" w:type="dxa"/>
            <w:gridSpan w:val="5"/>
            <w:hideMark/>
          </w:tcPr>
          <w:p w14:paraId="4343FBE3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Determinación de la base anual</w:t>
            </w:r>
          </w:p>
        </w:tc>
      </w:tr>
      <w:tr w:rsidR="00977987" w:rsidRPr="004B016F" w14:paraId="0FE7E79A" w14:textId="77777777" w:rsidTr="00D7073D">
        <w:tc>
          <w:tcPr>
            <w:tcW w:w="7090" w:type="dxa"/>
            <w:gridSpan w:val="4"/>
            <w:hideMark/>
          </w:tcPr>
          <w:p w14:paraId="33A01395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de ingresos ordinarios y extraordinarios del período en todo el país</w:t>
            </w:r>
          </w:p>
        </w:tc>
        <w:tc>
          <w:tcPr>
            <w:tcW w:w="2403" w:type="dxa"/>
            <w:hideMark/>
          </w:tcPr>
          <w:p w14:paraId="1F1BFDE4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342E1784" w14:textId="77777777" w:rsidTr="00D7073D">
        <w:tc>
          <w:tcPr>
            <w:tcW w:w="7090" w:type="dxa"/>
            <w:gridSpan w:val="4"/>
            <w:hideMark/>
          </w:tcPr>
          <w:p w14:paraId="4EACB545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fuera de Itagüí</w:t>
            </w:r>
          </w:p>
        </w:tc>
        <w:tc>
          <w:tcPr>
            <w:tcW w:w="2403" w:type="dxa"/>
            <w:hideMark/>
          </w:tcPr>
          <w:p w14:paraId="52B2E5FE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76DA616E" w14:textId="77777777" w:rsidTr="00D7073D">
        <w:tc>
          <w:tcPr>
            <w:tcW w:w="7090" w:type="dxa"/>
            <w:gridSpan w:val="4"/>
            <w:hideMark/>
          </w:tcPr>
          <w:p w14:paraId="6748FF6A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Total ingresos ordinarios y extraordinarios en Itagüí</w:t>
            </w:r>
          </w:p>
        </w:tc>
        <w:tc>
          <w:tcPr>
            <w:tcW w:w="2403" w:type="dxa"/>
            <w:hideMark/>
          </w:tcPr>
          <w:p w14:paraId="767B64E3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588B1688" w14:textId="77777777" w:rsidTr="00D7073D">
        <w:tc>
          <w:tcPr>
            <w:tcW w:w="7090" w:type="dxa"/>
            <w:gridSpan w:val="4"/>
            <w:hideMark/>
          </w:tcPr>
          <w:p w14:paraId="32D8BAAA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devoluciones, rebajas, descuentos</w:t>
            </w:r>
          </w:p>
        </w:tc>
        <w:tc>
          <w:tcPr>
            <w:tcW w:w="2403" w:type="dxa"/>
            <w:hideMark/>
          </w:tcPr>
          <w:p w14:paraId="3F7DCF6B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4B244A63" w14:textId="77777777" w:rsidTr="00D7073D">
        <w:tc>
          <w:tcPr>
            <w:tcW w:w="7090" w:type="dxa"/>
            <w:gridSpan w:val="4"/>
            <w:hideMark/>
          </w:tcPr>
          <w:p w14:paraId="6AEC575D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(-) Ingresos por exportaciones </w:t>
            </w:r>
          </w:p>
        </w:tc>
        <w:tc>
          <w:tcPr>
            <w:tcW w:w="2403" w:type="dxa"/>
            <w:hideMark/>
          </w:tcPr>
          <w:p w14:paraId="07E08393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6C7E48B7" w14:textId="77777777" w:rsidTr="00D7073D">
        <w:tc>
          <w:tcPr>
            <w:tcW w:w="7090" w:type="dxa"/>
            <w:gridSpan w:val="4"/>
          </w:tcPr>
          <w:p w14:paraId="4A468358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venta de activos fijos</w:t>
            </w:r>
          </w:p>
        </w:tc>
        <w:tc>
          <w:tcPr>
            <w:tcW w:w="2403" w:type="dxa"/>
          </w:tcPr>
          <w:p w14:paraId="0E299679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46B2A7A5" w14:textId="77777777" w:rsidTr="00D7073D">
        <w:tc>
          <w:tcPr>
            <w:tcW w:w="7090" w:type="dxa"/>
            <w:gridSpan w:val="4"/>
          </w:tcPr>
          <w:p w14:paraId="43B88D7D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otras actividades excluidas o no sujetas</w:t>
            </w:r>
          </w:p>
        </w:tc>
        <w:tc>
          <w:tcPr>
            <w:tcW w:w="2403" w:type="dxa"/>
          </w:tcPr>
          <w:p w14:paraId="1A18DBBD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7AA7DF5D" w14:textId="77777777" w:rsidTr="00D7073D">
        <w:tc>
          <w:tcPr>
            <w:tcW w:w="7090" w:type="dxa"/>
            <w:gridSpan w:val="4"/>
          </w:tcPr>
          <w:p w14:paraId="4ED63171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otras actividades exentas en Itagüí</w:t>
            </w:r>
          </w:p>
        </w:tc>
        <w:tc>
          <w:tcPr>
            <w:tcW w:w="2403" w:type="dxa"/>
          </w:tcPr>
          <w:p w14:paraId="0A33A75A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4CAA2E8E" w14:textId="77777777" w:rsidTr="00D7073D">
        <w:tc>
          <w:tcPr>
            <w:tcW w:w="7090" w:type="dxa"/>
            <w:gridSpan w:val="4"/>
          </w:tcPr>
          <w:p w14:paraId="1530F16B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ingresos gravables</w:t>
            </w:r>
          </w:p>
        </w:tc>
        <w:tc>
          <w:tcPr>
            <w:tcW w:w="2403" w:type="dxa"/>
          </w:tcPr>
          <w:p w14:paraId="11AA4873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30956FE8" w14:textId="77777777" w:rsidTr="00D7073D">
        <w:tc>
          <w:tcPr>
            <w:tcW w:w="9493" w:type="dxa"/>
            <w:gridSpan w:val="5"/>
            <w:vAlign w:val="center"/>
            <w:hideMark/>
          </w:tcPr>
          <w:p w14:paraId="37C8E211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Discriminación de ingresos gravados y actividades desarrolladas en Itagüí</w:t>
            </w:r>
          </w:p>
        </w:tc>
      </w:tr>
      <w:tr w:rsidR="00977987" w:rsidRPr="004B016F" w14:paraId="3CAF1ED6" w14:textId="77777777" w:rsidTr="00D7073D">
        <w:tc>
          <w:tcPr>
            <w:tcW w:w="2127" w:type="dxa"/>
            <w:hideMark/>
          </w:tcPr>
          <w:p w14:paraId="6FF2E6ED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Actividades gravadas</w:t>
            </w:r>
          </w:p>
        </w:tc>
        <w:tc>
          <w:tcPr>
            <w:tcW w:w="1135" w:type="dxa"/>
            <w:hideMark/>
          </w:tcPr>
          <w:p w14:paraId="54921585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Código</w:t>
            </w:r>
          </w:p>
        </w:tc>
        <w:tc>
          <w:tcPr>
            <w:tcW w:w="1418" w:type="dxa"/>
            <w:hideMark/>
          </w:tcPr>
          <w:p w14:paraId="0350803D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Ingresos gravados</w:t>
            </w:r>
          </w:p>
        </w:tc>
        <w:tc>
          <w:tcPr>
            <w:tcW w:w="2410" w:type="dxa"/>
            <w:hideMark/>
          </w:tcPr>
          <w:p w14:paraId="42544D5F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Tarifa</w:t>
            </w:r>
          </w:p>
        </w:tc>
        <w:tc>
          <w:tcPr>
            <w:tcW w:w="2403" w:type="dxa"/>
            <w:hideMark/>
          </w:tcPr>
          <w:p w14:paraId="37290B9C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Impuesto de Industria y Comercio</w:t>
            </w:r>
          </w:p>
        </w:tc>
      </w:tr>
      <w:tr w:rsidR="00977987" w:rsidRPr="004B016F" w14:paraId="13DDDF0E" w14:textId="77777777" w:rsidTr="00D7073D">
        <w:tc>
          <w:tcPr>
            <w:tcW w:w="2127" w:type="dxa"/>
            <w:hideMark/>
          </w:tcPr>
          <w:p w14:paraId="253ED64E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14:paraId="76B02AA6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hideMark/>
          </w:tcPr>
          <w:p w14:paraId="5F612AF9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hideMark/>
          </w:tcPr>
          <w:p w14:paraId="2DBA7849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hideMark/>
          </w:tcPr>
          <w:p w14:paraId="65A55C96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6CB173A7" w14:textId="77777777" w:rsidTr="00D7073D">
        <w:tc>
          <w:tcPr>
            <w:tcW w:w="2127" w:type="dxa"/>
          </w:tcPr>
          <w:p w14:paraId="41C2D987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14:paraId="6B1FE7C8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420BD865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B797487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</w:tcPr>
          <w:p w14:paraId="5D785714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50231E9A" w14:textId="77777777" w:rsidTr="00D7073D">
        <w:tc>
          <w:tcPr>
            <w:tcW w:w="3262" w:type="dxa"/>
            <w:gridSpan w:val="2"/>
          </w:tcPr>
          <w:p w14:paraId="6EAEC241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Total ingresos gravados en Itagüí</w:t>
            </w:r>
          </w:p>
        </w:tc>
        <w:tc>
          <w:tcPr>
            <w:tcW w:w="1418" w:type="dxa"/>
          </w:tcPr>
          <w:p w14:paraId="415F29BB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AD0B6FC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Total impuesto </w:t>
            </w:r>
          </w:p>
        </w:tc>
        <w:tc>
          <w:tcPr>
            <w:tcW w:w="2403" w:type="dxa"/>
          </w:tcPr>
          <w:p w14:paraId="3408C966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08A2A63C" w14:textId="77777777" w:rsidTr="00D7073D">
        <w:trPr>
          <w:trHeight w:val="345"/>
        </w:trPr>
        <w:tc>
          <w:tcPr>
            <w:tcW w:w="9493" w:type="dxa"/>
            <w:gridSpan w:val="5"/>
            <w:vAlign w:val="center"/>
          </w:tcPr>
          <w:p w14:paraId="6E59DDE6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Liquidación del Impuesto</w:t>
            </w:r>
          </w:p>
        </w:tc>
      </w:tr>
      <w:tr w:rsidR="00977987" w:rsidRPr="004B016F" w14:paraId="7E98117F" w14:textId="77777777" w:rsidTr="00D7073D">
        <w:tc>
          <w:tcPr>
            <w:tcW w:w="7090" w:type="dxa"/>
            <w:gridSpan w:val="4"/>
            <w:hideMark/>
          </w:tcPr>
          <w:p w14:paraId="62D01201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Total impuesto de industria y comercio</w:t>
            </w:r>
          </w:p>
        </w:tc>
        <w:tc>
          <w:tcPr>
            <w:tcW w:w="2403" w:type="dxa"/>
            <w:hideMark/>
          </w:tcPr>
          <w:p w14:paraId="634F91C5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12D9C72A" w14:textId="77777777" w:rsidTr="00D7073D">
        <w:tc>
          <w:tcPr>
            <w:tcW w:w="7090" w:type="dxa"/>
            <w:gridSpan w:val="4"/>
          </w:tcPr>
          <w:p w14:paraId="2AE43AA9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Impuesto de avisos y tableros (15% del Impuesto de Industria y Comercio)</w:t>
            </w:r>
          </w:p>
        </w:tc>
        <w:tc>
          <w:tcPr>
            <w:tcW w:w="2403" w:type="dxa"/>
          </w:tcPr>
          <w:p w14:paraId="10AB3340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238D77A5" w14:textId="77777777" w:rsidTr="00D7073D">
        <w:tc>
          <w:tcPr>
            <w:tcW w:w="7090" w:type="dxa"/>
            <w:gridSpan w:val="4"/>
          </w:tcPr>
          <w:p w14:paraId="47BA507A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Sobretasa bomberil</w:t>
            </w:r>
          </w:p>
        </w:tc>
        <w:tc>
          <w:tcPr>
            <w:tcW w:w="2403" w:type="dxa"/>
          </w:tcPr>
          <w:p w14:paraId="51AE3754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60B3CDA1" w14:textId="77777777" w:rsidTr="00D7073D">
        <w:tc>
          <w:tcPr>
            <w:tcW w:w="7090" w:type="dxa"/>
            <w:gridSpan w:val="4"/>
          </w:tcPr>
          <w:p w14:paraId="0533BE86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impuesto a cargo</w:t>
            </w:r>
          </w:p>
        </w:tc>
        <w:tc>
          <w:tcPr>
            <w:tcW w:w="2403" w:type="dxa"/>
          </w:tcPr>
          <w:p w14:paraId="2D20DC65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2F6E8D9D" w14:textId="77777777" w:rsidTr="00D7073D">
        <w:tc>
          <w:tcPr>
            <w:tcW w:w="7090" w:type="dxa"/>
            <w:gridSpan w:val="4"/>
          </w:tcPr>
          <w:p w14:paraId="6CE48981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(-) Retenciones </w:t>
            </w:r>
          </w:p>
        </w:tc>
        <w:tc>
          <w:tcPr>
            <w:tcW w:w="2403" w:type="dxa"/>
          </w:tcPr>
          <w:p w14:paraId="167C08E9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657A667B" w14:textId="77777777" w:rsidTr="00D7073D">
        <w:tc>
          <w:tcPr>
            <w:tcW w:w="7090" w:type="dxa"/>
            <w:gridSpan w:val="4"/>
          </w:tcPr>
          <w:p w14:paraId="3F3B9800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(-) </w:t>
            </w:r>
            <w:proofErr w:type="spellStart"/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Autoretenciones</w:t>
            </w:r>
            <w:proofErr w:type="spellEnd"/>
          </w:p>
        </w:tc>
        <w:tc>
          <w:tcPr>
            <w:tcW w:w="2403" w:type="dxa"/>
          </w:tcPr>
          <w:p w14:paraId="6C431B47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10CD60B9" w14:textId="77777777" w:rsidTr="00D7073D">
        <w:tc>
          <w:tcPr>
            <w:tcW w:w="7090" w:type="dxa"/>
            <w:gridSpan w:val="4"/>
          </w:tcPr>
          <w:p w14:paraId="23BA67E8" w14:textId="207C9415" w:rsidR="00977987" w:rsidRPr="004B016F" w:rsidRDefault="00BD277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B454D7">
              <w:rPr>
                <w:rFonts w:ascii="Arial" w:hAnsi="Arial" w:cs="Arial"/>
                <w:bCs/>
                <w:sz w:val="22"/>
                <w:szCs w:val="22"/>
              </w:rPr>
              <w:t xml:space="preserve">Sanciones </w:t>
            </w:r>
            <w:r w:rsidRPr="00B454D7">
              <w:rPr>
                <w:rFonts w:ascii="Arial" w:hAnsi="Arial" w:cs="Arial"/>
                <w:bCs/>
                <w:color w:val="FF0000"/>
                <w:sz w:val="22"/>
                <w:szCs w:val="22"/>
              </w:rPr>
              <w:t>(SANCIONES DIFERENTES A LA INEXACTITUD, v.gr. sanción por extemporaneidad actualizada)</w:t>
            </w:r>
          </w:p>
        </w:tc>
        <w:tc>
          <w:tcPr>
            <w:tcW w:w="2403" w:type="dxa"/>
          </w:tcPr>
          <w:p w14:paraId="41310659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3A29195B" w14:textId="77777777" w:rsidTr="00D7073D">
        <w:tc>
          <w:tcPr>
            <w:tcW w:w="7090" w:type="dxa"/>
            <w:gridSpan w:val="4"/>
            <w:hideMark/>
          </w:tcPr>
          <w:p w14:paraId="32044B43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ANUAL A PAGAR POR INDUSTRIA Y COMERCIO Y AVISOS Y TABLEROS</w:t>
            </w:r>
          </w:p>
        </w:tc>
        <w:tc>
          <w:tcPr>
            <w:tcW w:w="2403" w:type="dxa"/>
            <w:hideMark/>
          </w:tcPr>
          <w:p w14:paraId="69C809B3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$</w:t>
            </w:r>
          </w:p>
        </w:tc>
      </w:tr>
    </w:tbl>
    <w:p w14:paraId="08215690" w14:textId="77777777" w:rsidR="00977987" w:rsidRDefault="00977987" w:rsidP="00977987">
      <w:pPr>
        <w:pStyle w:val="Textoindependiente2"/>
        <w:tabs>
          <w:tab w:val="left" w:pos="2520"/>
        </w:tabs>
        <w:rPr>
          <w:rFonts w:cs="Arial"/>
          <w:b/>
          <w:sz w:val="22"/>
          <w:szCs w:val="22"/>
          <w:lang w:val="es-ES"/>
        </w:rPr>
      </w:pPr>
    </w:p>
    <w:p w14:paraId="02027FCC" w14:textId="77777777" w:rsidR="00977987" w:rsidRDefault="00977987" w:rsidP="00977987">
      <w:pPr>
        <w:widowControl w:val="0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5"/>
        <w:gridCol w:w="1747"/>
      </w:tblGrid>
      <w:tr w:rsidR="00977987" w14:paraId="144AA33A" w14:textId="77777777" w:rsidTr="00D7073D">
        <w:trPr>
          <w:trHeight w:val="30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7267" w14:textId="77777777" w:rsidR="00977987" w:rsidRDefault="00977987" w:rsidP="00D707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Liquidación de Retención en la fuente del Impuesto de Industria y Comercio bimestre</w:t>
            </w:r>
            <w:r>
              <w:rPr>
                <w:rFonts w:ascii="Arial" w:hAnsi="Arial" w:cs="Arial"/>
                <w:b/>
                <w:sz w:val="22"/>
                <w:szCs w:val="22"/>
              </w:rPr>
              <w:t>(insertar)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– Año </w:t>
            </w:r>
            <w:r>
              <w:rPr>
                <w:rFonts w:ascii="Arial" w:hAnsi="Arial" w:cs="Arial"/>
                <w:b/>
                <w:sz w:val="22"/>
                <w:szCs w:val="22"/>
              </w:rPr>
              <w:t>(insertar)</w:t>
            </w:r>
          </w:p>
        </w:tc>
      </w:tr>
      <w:tr w:rsidR="00977987" w14:paraId="6BBA3CEE" w14:textId="77777777" w:rsidTr="00D7073D">
        <w:trPr>
          <w:trHeight w:val="30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AF55" w14:textId="77777777" w:rsidR="00977987" w:rsidRDefault="00977987" w:rsidP="00D7073D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Retenciones practicadas por actividad industrial, actividad comercial,  actividad de servicios, actividad financiera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6F964" w14:textId="77777777" w:rsidR="00977987" w:rsidRDefault="00977987" w:rsidP="00D707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</w:t>
            </w:r>
          </w:p>
        </w:tc>
      </w:tr>
      <w:tr w:rsidR="00977987" w14:paraId="0157C4EB" w14:textId="77777777" w:rsidTr="00D7073D">
        <w:trPr>
          <w:trHeight w:val="30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5ADD" w14:textId="77777777" w:rsidR="00977987" w:rsidRDefault="00977987" w:rsidP="00D7073D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Autorretenciones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AB96A" w14:textId="77777777" w:rsidR="00977987" w:rsidRDefault="00977987" w:rsidP="00D7073D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$</w:t>
            </w:r>
          </w:p>
        </w:tc>
      </w:tr>
      <w:tr w:rsidR="00977987" w14:paraId="0607BD9A" w14:textId="77777777" w:rsidTr="00D7073D">
        <w:trPr>
          <w:trHeight w:val="30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21B2" w14:textId="77777777" w:rsidR="00977987" w:rsidRDefault="00977987" w:rsidP="00D707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(=)TOTAL RETENCIONES DEL PERIODO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B7798" w14:textId="77777777" w:rsidR="00977987" w:rsidRDefault="00977987" w:rsidP="00D707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</w:t>
            </w:r>
          </w:p>
        </w:tc>
      </w:tr>
      <w:tr w:rsidR="00977987" w14:paraId="2FEFE595" w14:textId="77777777" w:rsidTr="00D7073D">
        <w:trPr>
          <w:trHeight w:val="30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181B0" w14:textId="7BEC934D" w:rsidR="00977987" w:rsidRDefault="00BD2777" w:rsidP="00BD27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B454D7">
              <w:rPr>
                <w:rFonts w:ascii="Arial" w:hAnsi="Arial" w:cs="Arial"/>
                <w:bCs/>
                <w:sz w:val="22"/>
                <w:szCs w:val="22"/>
              </w:rPr>
              <w:t xml:space="preserve">Sanciones </w:t>
            </w:r>
            <w:r w:rsidRPr="00B454D7">
              <w:rPr>
                <w:rFonts w:ascii="Arial" w:hAnsi="Arial" w:cs="Arial"/>
                <w:bCs/>
                <w:color w:val="FF0000"/>
                <w:sz w:val="22"/>
                <w:szCs w:val="22"/>
              </w:rPr>
              <w:t>(SANCIONES DIFERENTES A LA INEXACTITUD, v.gr. sanción por extemporaneidad actualizada)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94319" w14:textId="77777777" w:rsidR="00977987" w:rsidRDefault="00977987" w:rsidP="00D7073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</w:t>
            </w:r>
          </w:p>
        </w:tc>
      </w:tr>
      <w:tr w:rsidR="00977987" w14:paraId="41AE0F3A" w14:textId="77777777" w:rsidTr="00D7073D">
        <w:trPr>
          <w:trHeight w:val="30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75441" w14:textId="77777777" w:rsidR="00977987" w:rsidRDefault="00977987" w:rsidP="00D707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(=) TOTAL RETENCIONES Y SANCIÓN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81442" w14:textId="77777777" w:rsidR="00977987" w:rsidRDefault="00977987" w:rsidP="00D7073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</w:t>
            </w:r>
          </w:p>
        </w:tc>
      </w:tr>
    </w:tbl>
    <w:p w14:paraId="78D6BD19" w14:textId="77777777" w:rsidR="00977987" w:rsidRPr="00000558" w:rsidRDefault="00977987" w:rsidP="00977987">
      <w:pPr>
        <w:jc w:val="both"/>
        <w:rPr>
          <w:rFonts w:ascii="Arial" w:hAnsi="Arial" w:cs="Arial"/>
          <w:sz w:val="22"/>
          <w:szCs w:val="22"/>
        </w:rPr>
      </w:pPr>
    </w:p>
    <w:p w14:paraId="0D8487E7" w14:textId="77777777" w:rsidR="00FD1A71" w:rsidRPr="00FD1A71" w:rsidRDefault="00977987" w:rsidP="00FD1A71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PMingLiU" w:hAnsi="Arial" w:cs="Arial"/>
          <w:snapToGrid w:val="0"/>
          <w:sz w:val="22"/>
          <w:szCs w:val="22"/>
          <w:lang w:eastAsia="es-MX"/>
        </w:rPr>
      </w:pPr>
      <w:r w:rsidRPr="00FD1A71">
        <w:rPr>
          <w:rFonts w:ascii="Arial" w:hAnsi="Arial" w:cs="Arial"/>
          <w:b/>
          <w:sz w:val="22"/>
          <w:szCs w:val="22"/>
        </w:rPr>
        <w:t>ARTÍCULO SEGUNDO</w:t>
      </w:r>
      <w:r w:rsidRPr="00FD1A71">
        <w:rPr>
          <w:rFonts w:ascii="Arial" w:hAnsi="Arial" w:cs="Arial"/>
          <w:sz w:val="22"/>
          <w:szCs w:val="22"/>
        </w:rPr>
        <w:t>.</w:t>
      </w:r>
      <w:r w:rsidRPr="00FD1A71">
        <w:rPr>
          <w:rFonts w:ascii="Arial" w:hAnsi="Arial" w:cs="Arial"/>
          <w:sz w:val="22"/>
          <w:szCs w:val="22"/>
          <w:lang w:val="es-CO"/>
        </w:rPr>
        <w:t xml:space="preserve"> </w:t>
      </w:r>
      <w:r w:rsidR="00FD1A71" w:rsidRPr="00FD1A71">
        <w:rPr>
          <w:rFonts w:ascii="Arial" w:eastAsia="PMingLiU" w:hAnsi="Arial" w:cs="Arial"/>
          <w:b/>
          <w:snapToGrid w:val="0"/>
          <w:sz w:val="22"/>
          <w:szCs w:val="22"/>
          <w:lang w:eastAsia="es-MX"/>
        </w:rPr>
        <w:t>IMPONER SANCIÓN POR INEXACTITUD</w:t>
      </w:r>
      <w:r w:rsidR="00FD1A71" w:rsidRPr="00FD1A71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 al </w:t>
      </w:r>
      <w:r w:rsidR="00FD1A71" w:rsidRPr="00FD1A71">
        <w:rPr>
          <w:rFonts w:ascii="Arial" w:hAnsi="Arial" w:cs="Arial"/>
          <w:color w:val="FF0000"/>
          <w:sz w:val="22"/>
          <w:szCs w:val="22"/>
        </w:rPr>
        <w:t>contribuyente/agente de retención</w:t>
      </w:r>
      <w:r w:rsidR="00FD1A71" w:rsidRPr="00FD1A71">
        <w:rPr>
          <w:rFonts w:ascii="Arial" w:hAnsi="Arial" w:cs="Arial"/>
          <w:b/>
          <w:sz w:val="22"/>
          <w:szCs w:val="22"/>
        </w:rPr>
        <w:t xml:space="preserve"> (insertar), </w:t>
      </w:r>
      <w:r w:rsidR="00FD1A71" w:rsidRPr="00FD1A71">
        <w:rPr>
          <w:rFonts w:ascii="Arial" w:hAnsi="Arial" w:cs="Arial"/>
          <w:sz w:val="22"/>
          <w:szCs w:val="22"/>
        </w:rPr>
        <w:t xml:space="preserve">identificado con NIT </w:t>
      </w:r>
      <w:r w:rsidR="00FD1A71" w:rsidRPr="00FD1A71">
        <w:rPr>
          <w:rFonts w:ascii="Arial" w:hAnsi="Arial" w:cs="Arial"/>
          <w:b/>
          <w:sz w:val="22"/>
          <w:szCs w:val="22"/>
        </w:rPr>
        <w:t xml:space="preserve">(insertar), </w:t>
      </w:r>
      <w:r w:rsidR="00FD1A71" w:rsidRPr="00FD1A71">
        <w:rPr>
          <w:rFonts w:ascii="Arial" w:hAnsi="Arial" w:cs="Arial"/>
          <w:sz w:val="22"/>
          <w:szCs w:val="22"/>
        </w:rPr>
        <w:t xml:space="preserve">con motivo de las inconsistencias detectadas en </w:t>
      </w:r>
      <w:r w:rsidR="00FD1A71" w:rsidRPr="00FD1A71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la declaración del </w:t>
      </w:r>
      <w:r w:rsidR="00FD1A71" w:rsidRPr="00FD1A71">
        <w:rPr>
          <w:rFonts w:ascii="Arial" w:eastAsia="PMingLiU" w:hAnsi="Arial" w:cs="Arial"/>
          <w:snapToGrid w:val="0"/>
          <w:color w:val="FF0000"/>
          <w:sz w:val="22"/>
          <w:szCs w:val="22"/>
          <w:lang w:eastAsia="es-MX"/>
        </w:rPr>
        <w:t>impuesto/retención</w:t>
      </w:r>
      <w:r w:rsidR="00FD1A71" w:rsidRPr="00FD1A71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 Industria y Comercio para e</w:t>
      </w:r>
      <w:r w:rsidR="00FD1A71" w:rsidRPr="00FD1A71">
        <w:rPr>
          <w:rFonts w:ascii="Arial" w:hAnsi="Arial" w:cs="Arial"/>
          <w:sz w:val="22"/>
          <w:szCs w:val="22"/>
        </w:rPr>
        <w:t>l periodo gravable/bimestre (insertar),</w:t>
      </w:r>
      <w:r w:rsidR="00FD1A71" w:rsidRPr="00FD1A71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 por valor de </w:t>
      </w:r>
      <w:r w:rsidR="00FD1A71" w:rsidRPr="00FD1A71">
        <w:rPr>
          <w:rFonts w:ascii="Arial" w:eastAsia="PMingLiU" w:hAnsi="Arial" w:cs="Arial"/>
          <w:b/>
          <w:snapToGrid w:val="0"/>
          <w:sz w:val="22"/>
          <w:szCs w:val="22"/>
          <w:lang w:eastAsia="es-MX"/>
        </w:rPr>
        <w:t xml:space="preserve">(VALOR EN LETRAS Y NÚMEROS) </w:t>
      </w:r>
      <w:r w:rsidR="00FD1A71" w:rsidRPr="00FD1A71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de conformidad con lo expuesto en la parte motiva del presente Acto Administrativo.  </w:t>
      </w:r>
    </w:p>
    <w:p w14:paraId="2F991FFC" w14:textId="305E6CBB" w:rsidR="00977987" w:rsidRPr="00000558" w:rsidRDefault="00977987" w:rsidP="00977987">
      <w:pPr>
        <w:pStyle w:val="Textoindependiente2"/>
        <w:tabs>
          <w:tab w:val="left" w:pos="2520"/>
        </w:tabs>
        <w:rPr>
          <w:rFonts w:cs="Arial"/>
          <w:snapToGrid w:val="0"/>
          <w:sz w:val="22"/>
          <w:szCs w:val="22"/>
          <w:lang w:val="es-US"/>
        </w:rPr>
      </w:pPr>
    </w:p>
    <w:p w14:paraId="4EC86A78" w14:textId="6EFF60D7" w:rsidR="00AE0B20" w:rsidRDefault="00BD2777" w:rsidP="00AE0B20">
      <w:pPr>
        <w:jc w:val="both"/>
        <w:rPr>
          <w:rFonts w:ascii="Arial" w:hAnsi="Arial" w:cs="Arial"/>
          <w:sz w:val="22"/>
          <w:szCs w:val="22"/>
        </w:rPr>
      </w:pPr>
      <w:r w:rsidRPr="00B454D7">
        <w:rPr>
          <w:rFonts w:ascii="Arial" w:eastAsia="PMingLiU" w:hAnsi="Arial" w:cs="Arial"/>
          <w:b/>
          <w:snapToGrid w:val="0"/>
          <w:sz w:val="22"/>
          <w:szCs w:val="22"/>
          <w:lang w:eastAsia="es-MX"/>
        </w:rPr>
        <w:t>ARTÍCULO TERCERO</w:t>
      </w:r>
      <w:r w:rsidRPr="00B454D7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. Informar al Contribuyente </w:t>
      </w:r>
      <w:r w:rsidRPr="00B454D7">
        <w:rPr>
          <w:rFonts w:ascii="Arial" w:hAnsi="Arial" w:cs="Arial"/>
          <w:b/>
          <w:sz w:val="22"/>
          <w:szCs w:val="22"/>
        </w:rPr>
        <w:t xml:space="preserve">(insertar), </w:t>
      </w:r>
      <w:r w:rsidRPr="00B454D7">
        <w:rPr>
          <w:rFonts w:ascii="Arial" w:hAnsi="Arial" w:cs="Arial"/>
          <w:sz w:val="22"/>
          <w:szCs w:val="22"/>
        </w:rPr>
        <w:t xml:space="preserve">identificado con NIT </w:t>
      </w:r>
      <w:r w:rsidRPr="00B454D7">
        <w:rPr>
          <w:rFonts w:ascii="Arial" w:hAnsi="Arial" w:cs="Arial"/>
          <w:b/>
          <w:sz w:val="22"/>
          <w:szCs w:val="22"/>
        </w:rPr>
        <w:t xml:space="preserve"> (insertar) </w:t>
      </w:r>
      <w:r w:rsidRPr="00B454D7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que contra la presente liquidación de  revisión  procede el recurso de reconsideración , </w:t>
      </w:r>
      <w:r w:rsidR="00FD1A71" w:rsidRPr="007715B1">
        <w:rPr>
          <w:rFonts w:ascii="Arial" w:hAnsi="Arial" w:cs="Arial"/>
          <w:sz w:val="22"/>
          <w:szCs w:val="22"/>
        </w:rPr>
        <w:t>dentro de los dos (2) meses siguientes a su notificación,</w:t>
      </w:r>
      <w:r w:rsidR="00FD1A71" w:rsidRPr="00164BCB">
        <w:rPr>
          <w:rFonts w:ascii="Arial" w:hAnsi="Arial" w:cs="Arial"/>
          <w:sz w:val="22"/>
          <w:szCs w:val="22"/>
        </w:rPr>
        <w:t xml:space="preserve"> </w:t>
      </w:r>
      <w:r w:rsidR="00FD1A71" w:rsidRPr="0085165F">
        <w:rPr>
          <w:rFonts w:ascii="Arial" w:hAnsi="Arial" w:cs="Arial"/>
          <w:sz w:val="22"/>
          <w:szCs w:val="22"/>
        </w:rPr>
        <w:t xml:space="preserve">según lo dispuesto en </w:t>
      </w:r>
      <w:r w:rsidR="00FD1A71">
        <w:rPr>
          <w:rFonts w:ascii="Arial" w:hAnsi="Arial" w:cs="Arial"/>
          <w:sz w:val="22"/>
          <w:szCs w:val="22"/>
        </w:rPr>
        <w:t xml:space="preserve">los artículos 278 literal D y 292, y con el cumplimiento de los requisitos dispuestos en el artículo 386 </w:t>
      </w:r>
      <w:r w:rsidR="00FD1A71" w:rsidRPr="0085165F">
        <w:rPr>
          <w:rFonts w:ascii="Arial" w:hAnsi="Arial" w:cs="Arial"/>
          <w:sz w:val="22"/>
          <w:szCs w:val="22"/>
          <w:lang w:val="es-MX"/>
        </w:rPr>
        <w:t xml:space="preserve">del </w:t>
      </w:r>
      <w:r w:rsidR="00FD1A71">
        <w:rPr>
          <w:rFonts w:ascii="Arial" w:hAnsi="Arial" w:cs="Arial"/>
          <w:sz w:val="22"/>
          <w:szCs w:val="22"/>
          <w:lang w:eastAsia="es-CO"/>
        </w:rPr>
        <w:t xml:space="preserve"> Acuerdo 023 de 2021</w:t>
      </w:r>
      <w:r w:rsidRPr="00B454D7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, </w:t>
      </w:r>
      <w:r w:rsidR="00EA05F4">
        <w:rPr>
          <w:rFonts w:ascii="Arial" w:eastAsia="PMingLiU" w:hAnsi="Arial" w:cs="Arial"/>
          <w:sz w:val="22"/>
          <w:szCs w:val="22"/>
          <w:lang w:eastAsia="es-MX"/>
        </w:rPr>
        <w:t xml:space="preserve">el cual deberá radicarse previa presentación personal, de forma virtual por la página web de la alcaldía del Municipio de Itagüí </w:t>
      </w:r>
      <w:hyperlink w:history="1">
        <w:r w:rsidR="00EA05F4">
          <w:rPr>
            <w:rStyle w:val="Hipervnculo"/>
            <w:rFonts w:ascii="Arial" w:eastAsia="PMingLiU" w:hAnsi="Arial" w:cs="Arial"/>
            <w:sz w:val="22"/>
            <w:szCs w:val="22"/>
            <w:lang w:eastAsia="es-MX"/>
          </w:rPr>
          <w:t>www.itagui.gov.co</w:t>
        </w:r>
      </w:hyperlink>
      <w:r w:rsidR="00EA05F4">
        <w:rPr>
          <w:rFonts w:ascii="Arial" w:eastAsia="PMingLiU" w:hAnsi="Arial" w:cs="Arial"/>
          <w:sz w:val="22"/>
          <w:szCs w:val="22"/>
          <w:lang w:eastAsia="es-MX"/>
        </w:rPr>
        <w:t xml:space="preserve"> en el botón de RADICACIÓN WEB link </w:t>
      </w:r>
      <w:hyperlink w:history="1">
        <w:r w:rsidR="00EA05F4">
          <w:rPr>
            <w:rStyle w:val="Hipervnculo"/>
            <w:rFonts w:ascii="Arial" w:eastAsia="PMingLiU" w:hAnsi="Arial" w:cs="Arial"/>
            <w:sz w:val="22"/>
            <w:szCs w:val="22"/>
            <w:lang w:eastAsia="es-MX"/>
          </w:rPr>
          <w:t>https://aplicaciones.itagui.gov.co/sisged/radicacionweb/sisgedweb</w:t>
        </w:r>
      </w:hyperlink>
      <w:r w:rsidR="00EA05F4">
        <w:rPr>
          <w:rFonts w:ascii="Arial" w:eastAsia="PMingLiU" w:hAnsi="Arial" w:cs="Arial"/>
          <w:sz w:val="22"/>
          <w:szCs w:val="22"/>
          <w:lang w:eastAsia="es-MX"/>
        </w:rPr>
        <w:t xml:space="preserve">, o de forma presencial en la Unidad de Correspondencia ubicada en el primer piso del Centro Administrativo Municipal de Itagüí (CAMI) Carrera 51 No. 51 – 55, teléfono </w:t>
      </w:r>
      <w:r w:rsidR="00DC35E9">
        <w:rPr>
          <w:rFonts w:ascii="Arial" w:eastAsia="PMingLiU" w:hAnsi="Arial" w:cs="Arial"/>
          <w:sz w:val="22"/>
          <w:szCs w:val="22"/>
          <w:lang w:eastAsia="es-MX"/>
        </w:rPr>
        <w:t>6043737676</w:t>
      </w:r>
      <w:r w:rsidR="00EA05F4">
        <w:rPr>
          <w:rFonts w:ascii="Arial" w:eastAsia="PMingLiU" w:hAnsi="Arial" w:cs="Arial"/>
          <w:sz w:val="22"/>
          <w:szCs w:val="22"/>
          <w:lang w:eastAsia="es-MX"/>
        </w:rPr>
        <w:t>.</w:t>
      </w:r>
      <w:r w:rsidR="00AE0B20" w:rsidRPr="00AE0B20">
        <w:rPr>
          <w:rFonts w:ascii="Arial" w:hAnsi="Arial" w:cs="Arial"/>
          <w:sz w:val="22"/>
          <w:szCs w:val="22"/>
        </w:rPr>
        <w:t xml:space="preserve"> </w:t>
      </w:r>
      <w:r w:rsidR="00AE0B20">
        <w:rPr>
          <w:rFonts w:ascii="Arial" w:hAnsi="Arial" w:cs="Arial"/>
          <w:sz w:val="22"/>
          <w:szCs w:val="22"/>
        </w:rPr>
        <w:t>La respuesta enviada a través de un medio diferente a los señalados anteriormente, no será tenida en cuenta por la administración municipal, por incumplir con los mecanismos de radicación autorizados por la Alcaldía de Itagüí.</w:t>
      </w:r>
    </w:p>
    <w:p w14:paraId="1AA4C5F7" w14:textId="77777777" w:rsidR="00BD2777" w:rsidRPr="00B454D7" w:rsidRDefault="00BD2777" w:rsidP="00BD2777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PMingLiU" w:hAnsi="Arial" w:cs="Arial"/>
          <w:b/>
          <w:snapToGrid w:val="0"/>
          <w:sz w:val="22"/>
          <w:szCs w:val="22"/>
          <w:lang w:eastAsia="es-MX"/>
        </w:rPr>
      </w:pPr>
    </w:p>
    <w:p w14:paraId="713F9DF8" w14:textId="0F4D4076" w:rsidR="00FD1A71" w:rsidRPr="00FD1A71" w:rsidRDefault="00BD2777" w:rsidP="00FD1A71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PMingLiU" w:hAnsi="Arial" w:cs="Arial"/>
          <w:snapToGrid w:val="0"/>
          <w:sz w:val="22"/>
          <w:szCs w:val="22"/>
          <w:lang w:eastAsia="es-MX"/>
        </w:rPr>
      </w:pPr>
      <w:r w:rsidRPr="00B454D7">
        <w:rPr>
          <w:rFonts w:ascii="Arial" w:eastAsia="PMingLiU" w:hAnsi="Arial" w:cs="Arial"/>
          <w:b/>
          <w:snapToGrid w:val="0"/>
          <w:sz w:val="22"/>
          <w:szCs w:val="22"/>
          <w:lang w:eastAsia="es-MX"/>
        </w:rPr>
        <w:t>ARTÍCULO CUARTO</w:t>
      </w:r>
      <w:r w:rsidRPr="00B454D7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. </w:t>
      </w:r>
      <w:r w:rsidR="00FD1A71" w:rsidRPr="00FD1A71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Informar al </w:t>
      </w:r>
      <w:r w:rsidR="00FD1A71" w:rsidRPr="00FD1A71">
        <w:rPr>
          <w:rFonts w:ascii="Arial" w:hAnsi="Arial" w:cs="Arial"/>
          <w:color w:val="FF0000"/>
          <w:sz w:val="22"/>
          <w:szCs w:val="22"/>
        </w:rPr>
        <w:t>contribuyente/agente de retención</w:t>
      </w:r>
      <w:r w:rsidR="00FD1A71" w:rsidRPr="00FD1A71">
        <w:rPr>
          <w:rFonts w:ascii="Arial" w:hAnsi="Arial" w:cs="Arial"/>
          <w:sz w:val="22"/>
          <w:szCs w:val="22"/>
        </w:rPr>
        <w:t xml:space="preserve"> </w:t>
      </w:r>
      <w:r w:rsidR="00FD1A71" w:rsidRPr="00FD1A71">
        <w:rPr>
          <w:rFonts w:ascii="Arial" w:hAnsi="Arial" w:cs="Arial"/>
          <w:b/>
          <w:sz w:val="22"/>
          <w:szCs w:val="22"/>
        </w:rPr>
        <w:t xml:space="preserve">(insertar), </w:t>
      </w:r>
      <w:r w:rsidR="00FD1A71" w:rsidRPr="00FD1A71">
        <w:rPr>
          <w:rFonts w:ascii="Arial" w:hAnsi="Arial" w:cs="Arial"/>
          <w:sz w:val="22"/>
          <w:szCs w:val="22"/>
        </w:rPr>
        <w:t xml:space="preserve">identificado con NIT </w:t>
      </w:r>
      <w:r w:rsidR="00FD1A71" w:rsidRPr="00FD1A71">
        <w:rPr>
          <w:rFonts w:ascii="Arial" w:hAnsi="Arial" w:cs="Arial"/>
          <w:b/>
          <w:sz w:val="22"/>
          <w:szCs w:val="22"/>
        </w:rPr>
        <w:t xml:space="preserve">(insertar) </w:t>
      </w:r>
      <w:r w:rsidR="00FD1A71" w:rsidRPr="00FD1A71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que </w:t>
      </w:r>
      <w:r w:rsidR="00FD1A71" w:rsidRPr="00FD1A71">
        <w:rPr>
          <w:rFonts w:ascii="Arial" w:hAnsi="Arial" w:cs="Arial"/>
          <w:sz w:val="22"/>
          <w:szCs w:val="22"/>
          <w:lang w:eastAsia="es-CO"/>
        </w:rPr>
        <w:t xml:space="preserve">si dentro del término para interponer el recurso de reconsideración contra </w:t>
      </w:r>
      <w:r w:rsidR="00FD1A71">
        <w:rPr>
          <w:rFonts w:ascii="Arial" w:hAnsi="Arial" w:cs="Arial"/>
          <w:sz w:val="22"/>
          <w:szCs w:val="22"/>
          <w:lang w:eastAsia="es-CO"/>
        </w:rPr>
        <w:t>el presente acto</w:t>
      </w:r>
      <w:r w:rsidR="00FD1A71" w:rsidRPr="00FD1A71">
        <w:rPr>
          <w:rFonts w:ascii="Arial" w:hAnsi="Arial" w:cs="Arial"/>
          <w:sz w:val="22"/>
          <w:szCs w:val="22"/>
          <w:lang w:eastAsia="es-CO"/>
        </w:rPr>
        <w:t xml:space="preserve">, acepta total o parcialmente los hechos planteados en la liquidación, la sanción por inexactitud se reducirá a la mitad de la sanción impuesta, en relación con los hechos aceptados. Para tal efecto, el interesado deberá corregir su liquidación privada, incluyendo los mayores valores aceptados y la sanción por inexactitud reducida, y adjuntar a la respuesta al requerimiento, copia o fotocopia de la respectiva corrección y de la prueba del pago o acuerdo de pago, de los impuestos, retenciones y sanciones, incluida la de inexactitud reducida, </w:t>
      </w:r>
      <w:r w:rsidR="00FD1A71" w:rsidRPr="00FD1A71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de conformidad con el artículo 363 del </w:t>
      </w:r>
      <w:r w:rsidR="00FD1A71" w:rsidRPr="00FD1A71">
        <w:rPr>
          <w:rFonts w:ascii="Arial" w:hAnsi="Arial" w:cs="Arial"/>
          <w:sz w:val="22"/>
          <w:szCs w:val="22"/>
          <w:lang w:eastAsia="es-CO"/>
        </w:rPr>
        <w:t>Estatuto Tributario Municipal</w:t>
      </w:r>
      <w:r w:rsidR="00FD1A71" w:rsidRPr="00FD1A71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. </w:t>
      </w:r>
    </w:p>
    <w:p w14:paraId="3E4B4BBA" w14:textId="309C3432" w:rsidR="00BD2777" w:rsidRPr="00B454D7" w:rsidRDefault="00BD2777" w:rsidP="00FD1A7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2732E14" w14:textId="6886D927" w:rsidR="0049181B" w:rsidRPr="00FD1A71" w:rsidRDefault="0049181B" w:rsidP="0049181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ARTÍCULO QUINTO</w:t>
      </w:r>
      <w:r w:rsidRPr="0027153C">
        <w:rPr>
          <w:rFonts w:ascii="Arial" w:hAnsi="Arial" w:cs="Arial"/>
          <w:b/>
        </w:rPr>
        <w:t xml:space="preserve">. </w:t>
      </w:r>
      <w:r w:rsidRPr="00FD1A71">
        <w:rPr>
          <w:rFonts w:ascii="Arial" w:hAnsi="Arial" w:cs="Arial"/>
          <w:sz w:val="22"/>
          <w:szCs w:val="22"/>
        </w:rPr>
        <w:t xml:space="preserve">Notificar al </w:t>
      </w:r>
      <w:r w:rsidRPr="00FD1A71">
        <w:rPr>
          <w:rFonts w:ascii="Arial" w:hAnsi="Arial" w:cs="Arial"/>
          <w:color w:val="FF0000"/>
          <w:sz w:val="22"/>
          <w:szCs w:val="22"/>
        </w:rPr>
        <w:t>contribuyente/agente de retención</w:t>
      </w:r>
      <w:r w:rsidRPr="00FD1A71">
        <w:rPr>
          <w:rFonts w:ascii="Arial" w:hAnsi="Arial" w:cs="Arial"/>
          <w:sz w:val="22"/>
          <w:szCs w:val="22"/>
        </w:rPr>
        <w:t xml:space="preserve"> </w:t>
      </w:r>
      <w:r w:rsidRPr="00FD1A71">
        <w:rPr>
          <w:rFonts w:ascii="Arial" w:hAnsi="Arial" w:cs="Arial"/>
          <w:b/>
          <w:sz w:val="22"/>
          <w:szCs w:val="22"/>
        </w:rPr>
        <w:t>(INSERTAR)</w:t>
      </w:r>
      <w:r w:rsidRPr="00FD1A71">
        <w:rPr>
          <w:rFonts w:ascii="Arial" w:hAnsi="Arial" w:cs="Arial"/>
          <w:sz w:val="22"/>
          <w:szCs w:val="22"/>
        </w:rPr>
        <w:t xml:space="preserve">, identificado con </w:t>
      </w:r>
      <w:r w:rsidRPr="00FD1A71">
        <w:rPr>
          <w:rFonts w:ascii="Arial" w:hAnsi="Arial" w:cs="Arial"/>
          <w:b/>
          <w:sz w:val="22"/>
          <w:szCs w:val="22"/>
        </w:rPr>
        <w:t>NIT</w:t>
      </w:r>
      <w:r w:rsidRPr="00FD1A71">
        <w:rPr>
          <w:rFonts w:ascii="Arial" w:hAnsi="Arial" w:cs="Arial"/>
          <w:sz w:val="22"/>
          <w:szCs w:val="22"/>
        </w:rPr>
        <w:t xml:space="preserve">. </w:t>
      </w:r>
      <w:r w:rsidRPr="00FD1A71">
        <w:rPr>
          <w:rFonts w:ascii="Arial" w:hAnsi="Arial" w:cs="Arial"/>
          <w:b/>
          <w:sz w:val="22"/>
          <w:szCs w:val="22"/>
        </w:rPr>
        <w:t>(Insertar)</w:t>
      </w:r>
      <w:r w:rsidRPr="00FD1A71">
        <w:rPr>
          <w:rFonts w:ascii="Arial" w:hAnsi="Arial" w:cs="Arial"/>
          <w:sz w:val="22"/>
          <w:szCs w:val="22"/>
        </w:rPr>
        <w:t xml:space="preserve">, de conformidad con los </w:t>
      </w:r>
      <w:r w:rsidR="00FD1A71">
        <w:rPr>
          <w:rFonts w:ascii="Arial" w:hAnsi="Arial" w:cs="Arial"/>
          <w:sz w:val="22"/>
          <w:szCs w:val="22"/>
        </w:rPr>
        <w:t>a</w:t>
      </w:r>
      <w:r w:rsidRPr="00FD1A71">
        <w:rPr>
          <w:rFonts w:ascii="Arial" w:hAnsi="Arial" w:cs="Arial"/>
          <w:sz w:val="22"/>
          <w:szCs w:val="22"/>
        </w:rPr>
        <w:t>rtículos 2</w:t>
      </w:r>
      <w:r w:rsidR="00FD1A71">
        <w:rPr>
          <w:rFonts w:ascii="Arial" w:hAnsi="Arial" w:cs="Arial"/>
          <w:sz w:val="22"/>
          <w:szCs w:val="22"/>
        </w:rPr>
        <w:t>82 a 292</w:t>
      </w:r>
      <w:r w:rsidRPr="00FD1A71">
        <w:rPr>
          <w:rFonts w:ascii="Arial" w:hAnsi="Arial" w:cs="Arial"/>
          <w:sz w:val="22"/>
          <w:szCs w:val="22"/>
        </w:rPr>
        <w:t xml:space="preserve"> del Estatuto Tributario Municipal</w:t>
      </w:r>
      <w:r w:rsidR="00FD1A71">
        <w:rPr>
          <w:rFonts w:ascii="Arial" w:hAnsi="Arial" w:cs="Arial"/>
          <w:sz w:val="22"/>
          <w:szCs w:val="22"/>
        </w:rPr>
        <w:t>.</w:t>
      </w:r>
    </w:p>
    <w:p w14:paraId="6A51FC98" w14:textId="77777777" w:rsidR="0049181B" w:rsidRDefault="0049181B" w:rsidP="00BD2777">
      <w:pPr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6654422F" w14:textId="77777777" w:rsidR="0049181B" w:rsidRDefault="0049181B" w:rsidP="00BD2777">
      <w:pPr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497C05A7" w14:textId="77777777" w:rsidR="0049181B" w:rsidRDefault="0049181B" w:rsidP="00BD2777">
      <w:pPr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35F1A5D2" w14:textId="77777777" w:rsidR="0049181B" w:rsidRPr="004B016F" w:rsidRDefault="0049181B" w:rsidP="00BD2777">
      <w:pPr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3878D4D5" w14:textId="77777777" w:rsidR="004320F5" w:rsidRPr="004B016F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>NOTIFÍQUESE Y CÚMPLASE</w:t>
      </w:r>
    </w:p>
    <w:p w14:paraId="0E89B092" w14:textId="77777777" w:rsidR="004320F5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92E5EE8" w14:textId="77777777" w:rsidR="004B016F" w:rsidRPr="004B016F" w:rsidRDefault="004B016F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3478590" w14:textId="77777777" w:rsidR="004320F5" w:rsidRPr="004B016F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9DBCBD0" w14:textId="77777777" w:rsidR="004320F5" w:rsidRPr="004B016F" w:rsidRDefault="004320F5" w:rsidP="004320F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B016F">
        <w:rPr>
          <w:rFonts w:ascii="Arial" w:hAnsi="Arial" w:cs="Arial"/>
          <w:b/>
          <w:i/>
          <w:sz w:val="22"/>
          <w:szCs w:val="22"/>
        </w:rPr>
        <w:t xml:space="preserve"> (INSERTAR)</w:t>
      </w:r>
    </w:p>
    <w:p w14:paraId="73574180" w14:textId="4F18DC6C" w:rsidR="004320F5" w:rsidRPr="00A60BCD" w:rsidRDefault="00A60BCD" w:rsidP="00BD2777">
      <w:pPr>
        <w:jc w:val="center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>Jefe</w:t>
      </w:r>
      <w:r w:rsidR="00E65989" w:rsidRPr="004B016F">
        <w:rPr>
          <w:rFonts w:ascii="Arial" w:hAnsi="Arial" w:cs="Arial"/>
          <w:sz w:val="22"/>
          <w:szCs w:val="22"/>
        </w:rPr>
        <w:t xml:space="preserve"> </w:t>
      </w:r>
      <w:r w:rsidR="004320F5" w:rsidRPr="004B016F">
        <w:rPr>
          <w:rFonts w:ascii="Arial" w:hAnsi="Arial" w:cs="Arial"/>
          <w:sz w:val="22"/>
          <w:szCs w:val="22"/>
        </w:rPr>
        <w:t>Oficina de Fiscalización, Control y Cobro Persuasivo</w:t>
      </w:r>
    </w:p>
    <w:p w14:paraId="7578B42C" w14:textId="77777777" w:rsidR="004320F5" w:rsidRPr="00A60BCD" w:rsidRDefault="004320F5" w:rsidP="004320F5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32A4F2BF" w14:textId="77777777" w:rsidR="004320F5" w:rsidRPr="004B016F" w:rsidRDefault="004320F5" w:rsidP="004320F5">
      <w:pPr>
        <w:ind w:right="618"/>
        <w:rPr>
          <w:rFonts w:ascii="Arial" w:hAnsi="Arial" w:cs="Arial"/>
          <w:b/>
          <w:sz w:val="18"/>
          <w:szCs w:val="18"/>
        </w:rPr>
      </w:pPr>
      <w:r w:rsidRPr="004B016F">
        <w:rPr>
          <w:rFonts w:ascii="Arial" w:hAnsi="Arial" w:cs="Arial"/>
          <w:b/>
          <w:sz w:val="18"/>
          <w:szCs w:val="18"/>
        </w:rPr>
        <w:t>Fiscalizador:</w:t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7D015F7A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  <w:r w:rsidRPr="004B016F">
        <w:rPr>
          <w:rFonts w:ascii="Arial" w:hAnsi="Arial" w:cs="Arial"/>
          <w:sz w:val="18"/>
          <w:szCs w:val="18"/>
        </w:rPr>
        <w:t xml:space="preserve">Profesional universitario                                  </w:t>
      </w:r>
      <w:r w:rsidRPr="004B016F">
        <w:rPr>
          <w:rFonts w:ascii="Arial" w:hAnsi="Arial" w:cs="Arial"/>
          <w:sz w:val="18"/>
          <w:szCs w:val="18"/>
        </w:rPr>
        <w:tab/>
      </w:r>
      <w:r w:rsidRPr="004B016F">
        <w:rPr>
          <w:rFonts w:ascii="Arial" w:hAnsi="Arial" w:cs="Arial"/>
          <w:sz w:val="18"/>
          <w:szCs w:val="18"/>
        </w:rPr>
        <w:tab/>
        <w:t xml:space="preserve">      </w:t>
      </w:r>
      <w:r w:rsidRPr="004B016F">
        <w:rPr>
          <w:rFonts w:ascii="Arial" w:hAnsi="Arial" w:cs="Arial"/>
          <w:sz w:val="18"/>
          <w:szCs w:val="18"/>
        </w:rPr>
        <w:tab/>
      </w:r>
    </w:p>
    <w:p w14:paraId="38B8C036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  <w:r w:rsidRPr="004B016F">
        <w:rPr>
          <w:rFonts w:ascii="Arial" w:hAnsi="Arial" w:cs="Arial"/>
          <w:sz w:val="18"/>
          <w:szCs w:val="18"/>
        </w:rPr>
        <w:t>Oficina de Fiscalización, Control y Cobro Persuasivo</w:t>
      </w:r>
    </w:p>
    <w:p w14:paraId="22B298E2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</w:p>
    <w:p w14:paraId="389FD198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  <w:r w:rsidRPr="004B016F">
        <w:rPr>
          <w:rFonts w:ascii="Arial" w:hAnsi="Arial" w:cs="Arial"/>
          <w:sz w:val="18"/>
          <w:szCs w:val="18"/>
        </w:rPr>
        <w:t xml:space="preserve">Proyectó: </w:t>
      </w:r>
    </w:p>
    <w:p w14:paraId="66389699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  <w:r w:rsidRPr="004B016F">
        <w:rPr>
          <w:rFonts w:ascii="Arial" w:hAnsi="Arial" w:cs="Arial"/>
          <w:sz w:val="18"/>
          <w:szCs w:val="18"/>
        </w:rPr>
        <w:t xml:space="preserve">Revisó: </w:t>
      </w:r>
    </w:p>
    <w:p w14:paraId="469C7102" w14:textId="77777777" w:rsidR="0069013C" w:rsidRPr="00A60BCD" w:rsidRDefault="0069013C" w:rsidP="0069013C">
      <w:pPr>
        <w:spacing w:line="0" w:lineRule="atLeast"/>
        <w:rPr>
          <w:rFonts w:ascii="Arial" w:hAnsi="Arial" w:cs="Arial"/>
          <w:sz w:val="22"/>
          <w:szCs w:val="22"/>
        </w:rPr>
      </w:pPr>
    </w:p>
    <w:sectPr w:rsidR="0069013C" w:rsidRPr="00A60BCD" w:rsidSect="00181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D4620" w14:textId="77777777" w:rsidR="00B339AA" w:rsidRDefault="00B339AA">
      <w:r>
        <w:separator/>
      </w:r>
    </w:p>
  </w:endnote>
  <w:endnote w:type="continuationSeparator" w:id="0">
    <w:p w14:paraId="3D7B11A3" w14:textId="77777777" w:rsidR="00B339AA" w:rsidRDefault="00B3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EFD05" w14:textId="77777777" w:rsidR="00034852" w:rsidRDefault="000348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E9EA1" w14:textId="77777777" w:rsidR="00A26A96" w:rsidRPr="00EC4E02" w:rsidRDefault="00A26A96" w:rsidP="0059668E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EC4E02">
      <w:rPr>
        <w:rFonts w:ascii="Arial" w:hAnsi="Arial" w:cs="Arial"/>
        <w:b/>
        <w:sz w:val="20"/>
        <w:szCs w:val="20"/>
      </w:rPr>
      <w:t xml:space="preserve">Página </w:t>
    </w:r>
    <w:r w:rsidRPr="00EC4E02">
      <w:rPr>
        <w:rFonts w:ascii="Arial" w:hAnsi="Arial" w:cs="Arial"/>
        <w:b/>
        <w:sz w:val="20"/>
        <w:szCs w:val="20"/>
      </w:rPr>
      <w:fldChar w:fldCharType="begin"/>
    </w:r>
    <w:r w:rsidRPr="00EC4E02">
      <w:rPr>
        <w:rFonts w:ascii="Arial" w:hAnsi="Arial" w:cs="Arial"/>
        <w:b/>
        <w:sz w:val="20"/>
        <w:szCs w:val="20"/>
      </w:rPr>
      <w:instrText xml:space="preserve"> PAGE </w:instrText>
    </w:r>
    <w:r w:rsidRPr="00EC4E02">
      <w:rPr>
        <w:rFonts w:ascii="Arial" w:hAnsi="Arial" w:cs="Arial"/>
        <w:b/>
        <w:sz w:val="20"/>
        <w:szCs w:val="20"/>
      </w:rPr>
      <w:fldChar w:fldCharType="separate"/>
    </w:r>
    <w:r w:rsidR="00034852">
      <w:rPr>
        <w:rFonts w:ascii="Arial" w:hAnsi="Arial" w:cs="Arial"/>
        <w:b/>
        <w:noProof/>
        <w:sz w:val="20"/>
        <w:szCs w:val="20"/>
      </w:rPr>
      <w:t>1</w:t>
    </w:r>
    <w:r w:rsidRPr="00EC4E02">
      <w:rPr>
        <w:rFonts w:ascii="Arial" w:hAnsi="Arial" w:cs="Arial"/>
        <w:b/>
        <w:sz w:val="20"/>
        <w:szCs w:val="20"/>
      </w:rPr>
      <w:fldChar w:fldCharType="end"/>
    </w:r>
    <w:r w:rsidRPr="00EC4E02">
      <w:rPr>
        <w:rFonts w:ascii="Arial" w:hAnsi="Arial" w:cs="Arial"/>
        <w:b/>
        <w:sz w:val="20"/>
        <w:szCs w:val="20"/>
      </w:rPr>
      <w:t xml:space="preserve"> de </w:t>
    </w:r>
    <w:r w:rsidRPr="00EC4E02">
      <w:rPr>
        <w:rFonts w:ascii="Arial" w:hAnsi="Arial" w:cs="Arial"/>
        <w:b/>
        <w:sz w:val="20"/>
        <w:szCs w:val="20"/>
      </w:rPr>
      <w:fldChar w:fldCharType="begin"/>
    </w:r>
    <w:r w:rsidRPr="00EC4E02">
      <w:rPr>
        <w:rFonts w:ascii="Arial" w:hAnsi="Arial" w:cs="Arial"/>
        <w:b/>
        <w:sz w:val="20"/>
        <w:szCs w:val="20"/>
      </w:rPr>
      <w:instrText xml:space="preserve"> NUMPAGES </w:instrText>
    </w:r>
    <w:r w:rsidRPr="00EC4E02">
      <w:rPr>
        <w:rFonts w:ascii="Arial" w:hAnsi="Arial" w:cs="Arial"/>
        <w:b/>
        <w:sz w:val="20"/>
        <w:szCs w:val="20"/>
      </w:rPr>
      <w:fldChar w:fldCharType="separate"/>
    </w:r>
    <w:r w:rsidR="00034852">
      <w:rPr>
        <w:rFonts w:ascii="Arial" w:hAnsi="Arial" w:cs="Arial"/>
        <w:b/>
        <w:noProof/>
        <w:sz w:val="20"/>
        <w:szCs w:val="20"/>
      </w:rPr>
      <w:t>4</w:t>
    </w:r>
    <w:r w:rsidRPr="00EC4E02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0307F" w14:textId="77777777" w:rsidR="00034852" w:rsidRDefault="000348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E15D3" w14:textId="77777777" w:rsidR="00B339AA" w:rsidRDefault="00B339AA">
      <w:r>
        <w:separator/>
      </w:r>
    </w:p>
  </w:footnote>
  <w:footnote w:type="continuationSeparator" w:id="0">
    <w:p w14:paraId="09F35BA5" w14:textId="77777777" w:rsidR="00B339AA" w:rsidRDefault="00B33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57E32" w14:textId="77777777" w:rsidR="00034852" w:rsidRDefault="000348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28"/>
      <w:gridCol w:w="4749"/>
      <w:gridCol w:w="2677"/>
    </w:tblGrid>
    <w:tr w:rsidR="00A26A96" w14:paraId="0C3E6C00" w14:textId="77777777" w:rsidTr="00EC4E02">
      <w:trPr>
        <w:cantSplit/>
        <w:trHeight w:val="416"/>
      </w:trPr>
      <w:tc>
        <w:tcPr>
          <w:tcW w:w="24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3BD61" w14:textId="2B75FD72" w:rsidR="00A26A96" w:rsidRDefault="00034852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r w:rsidRPr="007154DC">
            <w:rPr>
              <w:noProof/>
              <w:lang w:eastAsia="es-CO"/>
            </w:rPr>
            <w:drawing>
              <wp:inline distT="0" distB="0" distL="0" distR="0" wp14:anchorId="6888D3FB" wp14:editId="5A62326B">
                <wp:extent cx="1009650" cy="752193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265" cy="759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0828AB" w14:textId="38CC9301" w:rsidR="004B016F" w:rsidRDefault="004B016F" w:rsidP="00977987">
          <w:pPr>
            <w:pStyle w:val="Sinespaci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LIQUIDACIÓN </w:t>
          </w:r>
          <w:r w:rsidR="00977987">
            <w:rPr>
              <w:rFonts w:ascii="Arial" w:hAnsi="Arial" w:cs="Arial"/>
              <w:b/>
            </w:rPr>
            <w:t xml:space="preserve">OFICIAL DE </w:t>
          </w:r>
          <w:r w:rsidR="00BD2777">
            <w:rPr>
              <w:rFonts w:ascii="Arial" w:hAnsi="Arial" w:cs="Arial"/>
              <w:b/>
            </w:rPr>
            <w:t>REVISIÓN</w:t>
          </w:r>
        </w:p>
        <w:p w14:paraId="29B50B1B" w14:textId="3486E24E" w:rsidR="00977987" w:rsidRDefault="00977987" w:rsidP="00977987">
          <w:pPr>
            <w:pStyle w:val="Sinespaci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LIQUIDACIÓN PROVISIONAL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77CE9F" w14:textId="43636566" w:rsidR="00A26A96" w:rsidRPr="00EC4E02" w:rsidRDefault="00A26A96" w:rsidP="00EC4E02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C4E02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EC4E02" w:rsidRPr="00EC4E02">
            <w:rPr>
              <w:rFonts w:ascii="Arial" w:hAnsi="Arial" w:cs="Arial"/>
              <w:b/>
              <w:sz w:val="20"/>
              <w:szCs w:val="20"/>
            </w:rPr>
            <w:t>FO-HM-54</w:t>
          </w:r>
        </w:p>
      </w:tc>
    </w:tr>
    <w:tr w:rsidR="00A26A96" w14:paraId="4EA7B431" w14:textId="77777777" w:rsidTr="00EC4E02">
      <w:trPr>
        <w:trHeight w:val="416"/>
      </w:trPr>
      <w:tc>
        <w:tcPr>
          <w:tcW w:w="24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C2055B" w14:textId="0F0D209C" w:rsidR="00A26A96" w:rsidRDefault="00A26A96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54473B" w14:textId="77777777" w:rsidR="00A26A96" w:rsidRDefault="00A26A96">
          <w:pPr>
            <w:rPr>
              <w:rFonts w:ascii="Arial" w:hAnsi="Arial" w:cs="Arial"/>
              <w:b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3D6DBD" w14:textId="08F5CA39" w:rsidR="00A26A96" w:rsidRPr="00EC4E02" w:rsidRDefault="00A26A96" w:rsidP="001370C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C4E02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EC4E02" w:rsidRPr="00EC4E02">
            <w:rPr>
              <w:rFonts w:ascii="Arial" w:hAnsi="Arial" w:cs="Arial"/>
              <w:b/>
              <w:sz w:val="20"/>
              <w:szCs w:val="20"/>
            </w:rPr>
            <w:t>0</w:t>
          </w:r>
          <w:r w:rsidR="00D91116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A26A96" w14:paraId="4C716D1E" w14:textId="77777777" w:rsidTr="00D15173">
      <w:trPr>
        <w:trHeight w:val="475"/>
      </w:trPr>
      <w:tc>
        <w:tcPr>
          <w:tcW w:w="24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B88F0D" w14:textId="77777777" w:rsidR="00A26A96" w:rsidRDefault="00A26A96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5491A1" w14:textId="77777777" w:rsidR="00A26A96" w:rsidRDefault="00A26A96">
          <w:pPr>
            <w:rPr>
              <w:rFonts w:ascii="Arial" w:hAnsi="Arial" w:cs="Arial"/>
              <w:b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63B843" w14:textId="77777777" w:rsidR="00A26A96" w:rsidRPr="00EC4E02" w:rsidRDefault="00A26A9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C4E02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4CA0B5F6" w14:textId="73C3E683" w:rsidR="00A26A96" w:rsidRPr="00EC4E02" w:rsidRDefault="00D91116" w:rsidP="001370C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17</w:t>
          </w:r>
          <w:r w:rsidR="0011222E" w:rsidRPr="00EC4E02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05</w:t>
          </w:r>
          <w:r w:rsidR="0011222E" w:rsidRPr="00EC4E02">
            <w:rPr>
              <w:rFonts w:ascii="Arial" w:hAnsi="Arial" w:cs="Arial"/>
              <w:b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3673EE11" w14:textId="77777777" w:rsidR="00A26A96" w:rsidRDefault="00A26A96" w:rsidP="0024607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06DF" w14:textId="77777777" w:rsidR="00034852" w:rsidRDefault="000348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23A0"/>
    <w:multiLevelType w:val="hybridMultilevel"/>
    <w:tmpl w:val="4E8A8C28"/>
    <w:lvl w:ilvl="0" w:tplc="61C42D7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97435B1"/>
    <w:multiLevelType w:val="hybridMultilevel"/>
    <w:tmpl w:val="F388453A"/>
    <w:lvl w:ilvl="0" w:tplc="240A000F">
      <w:start w:val="1"/>
      <w:numFmt w:val="decimal"/>
      <w:lvlText w:val="%1."/>
      <w:lvlJc w:val="left"/>
      <w:pPr>
        <w:ind w:left="754" w:hanging="360"/>
      </w:pPr>
    </w:lvl>
    <w:lvl w:ilvl="1" w:tplc="240A0019" w:tentative="1">
      <w:start w:val="1"/>
      <w:numFmt w:val="lowerLetter"/>
      <w:lvlText w:val="%2."/>
      <w:lvlJc w:val="left"/>
      <w:pPr>
        <w:ind w:left="1474" w:hanging="360"/>
      </w:pPr>
    </w:lvl>
    <w:lvl w:ilvl="2" w:tplc="240A001B" w:tentative="1">
      <w:start w:val="1"/>
      <w:numFmt w:val="lowerRoman"/>
      <w:lvlText w:val="%3."/>
      <w:lvlJc w:val="right"/>
      <w:pPr>
        <w:ind w:left="2194" w:hanging="180"/>
      </w:pPr>
    </w:lvl>
    <w:lvl w:ilvl="3" w:tplc="240A000F" w:tentative="1">
      <w:start w:val="1"/>
      <w:numFmt w:val="decimal"/>
      <w:lvlText w:val="%4."/>
      <w:lvlJc w:val="left"/>
      <w:pPr>
        <w:ind w:left="2914" w:hanging="360"/>
      </w:pPr>
    </w:lvl>
    <w:lvl w:ilvl="4" w:tplc="240A0019" w:tentative="1">
      <w:start w:val="1"/>
      <w:numFmt w:val="lowerLetter"/>
      <w:lvlText w:val="%5."/>
      <w:lvlJc w:val="left"/>
      <w:pPr>
        <w:ind w:left="3634" w:hanging="360"/>
      </w:pPr>
    </w:lvl>
    <w:lvl w:ilvl="5" w:tplc="240A001B" w:tentative="1">
      <w:start w:val="1"/>
      <w:numFmt w:val="lowerRoman"/>
      <w:lvlText w:val="%6."/>
      <w:lvlJc w:val="right"/>
      <w:pPr>
        <w:ind w:left="4354" w:hanging="180"/>
      </w:pPr>
    </w:lvl>
    <w:lvl w:ilvl="6" w:tplc="240A000F" w:tentative="1">
      <w:start w:val="1"/>
      <w:numFmt w:val="decimal"/>
      <w:lvlText w:val="%7."/>
      <w:lvlJc w:val="left"/>
      <w:pPr>
        <w:ind w:left="5074" w:hanging="360"/>
      </w:pPr>
    </w:lvl>
    <w:lvl w:ilvl="7" w:tplc="240A0019" w:tentative="1">
      <w:start w:val="1"/>
      <w:numFmt w:val="lowerLetter"/>
      <w:lvlText w:val="%8."/>
      <w:lvlJc w:val="left"/>
      <w:pPr>
        <w:ind w:left="5794" w:hanging="360"/>
      </w:pPr>
    </w:lvl>
    <w:lvl w:ilvl="8" w:tplc="2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CFD0EC4"/>
    <w:multiLevelType w:val="hybridMultilevel"/>
    <w:tmpl w:val="BBF4F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122FE"/>
    <w:multiLevelType w:val="hybridMultilevel"/>
    <w:tmpl w:val="C4CAF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97A91"/>
    <w:multiLevelType w:val="hybridMultilevel"/>
    <w:tmpl w:val="61382AD2"/>
    <w:lvl w:ilvl="0" w:tplc="FDB8370E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53B38BD"/>
    <w:multiLevelType w:val="hybridMultilevel"/>
    <w:tmpl w:val="1D6E6862"/>
    <w:lvl w:ilvl="0" w:tplc="6FF81BE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FD4245"/>
    <w:multiLevelType w:val="hybridMultilevel"/>
    <w:tmpl w:val="0DA4C09C"/>
    <w:lvl w:ilvl="0" w:tplc="333A86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22719B"/>
    <w:multiLevelType w:val="hybridMultilevel"/>
    <w:tmpl w:val="2C3AFE2C"/>
    <w:lvl w:ilvl="0" w:tplc="46743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270551"/>
    <w:multiLevelType w:val="hybridMultilevel"/>
    <w:tmpl w:val="5F26CCB0"/>
    <w:lvl w:ilvl="0" w:tplc="868ACC1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FC506A4"/>
    <w:multiLevelType w:val="hybridMultilevel"/>
    <w:tmpl w:val="400A28A6"/>
    <w:lvl w:ilvl="0" w:tplc="41EC8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57613E"/>
    <w:multiLevelType w:val="hybridMultilevel"/>
    <w:tmpl w:val="8B7CB8CA"/>
    <w:lvl w:ilvl="0" w:tplc="0896C0C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07140CC"/>
    <w:multiLevelType w:val="hybridMultilevel"/>
    <w:tmpl w:val="48EE3B94"/>
    <w:lvl w:ilvl="0" w:tplc="240A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7202332"/>
    <w:multiLevelType w:val="hybridMultilevel"/>
    <w:tmpl w:val="86CA8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255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37545"/>
    <w:multiLevelType w:val="hybridMultilevel"/>
    <w:tmpl w:val="24CC00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04964"/>
    <w:multiLevelType w:val="hybridMultilevel"/>
    <w:tmpl w:val="9F3AE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4FEB"/>
    <w:multiLevelType w:val="hybridMultilevel"/>
    <w:tmpl w:val="9258CD46"/>
    <w:lvl w:ilvl="0" w:tplc="A52067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146A7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F4537E"/>
    <w:multiLevelType w:val="hybridMultilevel"/>
    <w:tmpl w:val="94AAE924"/>
    <w:lvl w:ilvl="0" w:tplc="EF0AE2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743D06"/>
    <w:multiLevelType w:val="hybridMultilevel"/>
    <w:tmpl w:val="5652DC2A"/>
    <w:lvl w:ilvl="0" w:tplc="58342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D1222B"/>
    <w:multiLevelType w:val="hybridMultilevel"/>
    <w:tmpl w:val="DCF2E544"/>
    <w:lvl w:ilvl="0" w:tplc="FB326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914744"/>
    <w:multiLevelType w:val="hybridMultilevel"/>
    <w:tmpl w:val="50DA4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80464"/>
    <w:multiLevelType w:val="hybridMultilevel"/>
    <w:tmpl w:val="F11C8296"/>
    <w:lvl w:ilvl="0" w:tplc="7916A6F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7"/>
  </w:num>
  <w:num w:numId="3">
    <w:abstractNumId w:val="19"/>
  </w:num>
  <w:num w:numId="4">
    <w:abstractNumId w:val="10"/>
  </w:num>
  <w:num w:numId="5">
    <w:abstractNumId w:val="18"/>
  </w:num>
  <w:num w:numId="6">
    <w:abstractNumId w:val="8"/>
  </w:num>
  <w:num w:numId="7">
    <w:abstractNumId w:val="6"/>
  </w:num>
  <w:num w:numId="8">
    <w:abstractNumId w:val="5"/>
  </w:num>
  <w:num w:numId="9">
    <w:abstractNumId w:val="13"/>
  </w:num>
  <w:num w:numId="10">
    <w:abstractNumId w:val="0"/>
  </w:num>
  <w:num w:numId="11">
    <w:abstractNumId w:val="2"/>
  </w:num>
  <w:num w:numId="12">
    <w:abstractNumId w:val="12"/>
  </w:num>
  <w:num w:numId="13">
    <w:abstractNumId w:val="16"/>
  </w:num>
  <w:num w:numId="14">
    <w:abstractNumId w:val="15"/>
  </w:num>
  <w:num w:numId="15">
    <w:abstractNumId w:val="4"/>
  </w:num>
  <w:num w:numId="16">
    <w:abstractNumId w:val="1"/>
  </w:num>
  <w:num w:numId="17">
    <w:abstractNumId w:val="14"/>
  </w:num>
  <w:num w:numId="18">
    <w:abstractNumId w:val="11"/>
  </w:num>
  <w:num w:numId="19">
    <w:abstractNumId w:val="20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C"/>
    <w:rsid w:val="00000354"/>
    <w:rsid w:val="00000731"/>
    <w:rsid w:val="00001FF2"/>
    <w:rsid w:val="00005F0A"/>
    <w:rsid w:val="00006FE9"/>
    <w:rsid w:val="00007265"/>
    <w:rsid w:val="000309B1"/>
    <w:rsid w:val="00034311"/>
    <w:rsid w:val="00034852"/>
    <w:rsid w:val="00042770"/>
    <w:rsid w:val="0005109F"/>
    <w:rsid w:val="00051732"/>
    <w:rsid w:val="000518A0"/>
    <w:rsid w:val="00054BFB"/>
    <w:rsid w:val="00057061"/>
    <w:rsid w:val="00057840"/>
    <w:rsid w:val="000630BD"/>
    <w:rsid w:val="000644E7"/>
    <w:rsid w:val="00071962"/>
    <w:rsid w:val="00072689"/>
    <w:rsid w:val="00074E20"/>
    <w:rsid w:val="0008311A"/>
    <w:rsid w:val="00084CFD"/>
    <w:rsid w:val="000911FD"/>
    <w:rsid w:val="00093016"/>
    <w:rsid w:val="000F3903"/>
    <w:rsid w:val="000F4A5E"/>
    <w:rsid w:val="000F6630"/>
    <w:rsid w:val="000F709B"/>
    <w:rsid w:val="0010640C"/>
    <w:rsid w:val="0011222E"/>
    <w:rsid w:val="00122C89"/>
    <w:rsid w:val="001370C7"/>
    <w:rsid w:val="00137A58"/>
    <w:rsid w:val="001529F5"/>
    <w:rsid w:val="00157B2D"/>
    <w:rsid w:val="00161459"/>
    <w:rsid w:val="001622A7"/>
    <w:rsid w:val="001640C1"/>
    <w:rsid w:val="00170249"/>
    <w:rsid w:val="0017179E"/>
    <w:rsid w:val="0018104D"/>
    <w:rsid w:val="00181288"/>
    <w:rsid w:val="00182185"/>
    <w:rsid w:val="00190701"/>
    <w:rsid w:val="0019490F"/>
    <w:rsid w:val="001962E6"/>
    <w:rsid w:val="001A2129"/>
    <w:rsid w:val="001A7365"/>
    <w:rsid w:val="001B49AE"/>
    <w:rsid w:val="001C5360"/>
    <w:rsid w:val="001D715C"/>
    <w:rsid w:val="001E21DA"/>
    <w:rsid w:val="00205B79"/>
    <w:rsid w:val="002122EB"/>
    <w:rsid w:val="00217B18"/>
    <w:rsid w:val="002344A6"/>
    <w:rsid w:val="00241E64"/>
    <w:rsid w:val="0024207F"/>
    <w:rsid w:val="002439CE"/>
    <w:rsid w:val="00246072"/>
    <w:rsid w:val="00251D6A"/>
    <w:rsid w:val="00262B76"/>
    <w:rsid w:val="00270614"/>
    <w:rsid w:val="00272DC5"/>
    <w:rsid w:val="00275547"/>
    <w:rsid w:val="00275E76"/>
    <w:rsid w:val="002765DB"/>
    <w:rsid w:val="0027691F"/>
    <w:rsid w:val="00283A0A"/>
    <w:rsid w:val="0028758E"/>
    <w:rsid w:val="002959C5"/>
    <w:rsid w:val="00297949"/>
    <w:rsid w:val="002B122F"/>
    <w:rsid w:val="002B12A6"/>
    <w:rsid w:val="002C24AC"/>
    <w:rsid w:val="002D2D5F"/>
    <w:rsid w:val="002E0858"/>
    <w:rsid w:val="002E27A4"/>
    <w:rsid w:val="002F32BD"/>
    <w:rsid w:val="002F3627"/>
    <w:rsid w:val="002F3FA0"/>
    <w:rsid w:val="002F4F58"/>
    <w:rsid w:val="0030097D"/>
    <w:rsid w:val="003078BA"/>
    <w:rsid w:val="003201D5"/>
    <w:rsid w:val="00320E65"/>
    <w:rsid w:val="00324D7C"/>
    <w:rsid w:val="003253E4"/>
    <w:rsid w:val="00331742"/>
    <w:rsid w:val="00336730"/>
    <w:rsid w:val="003433EA"/>
    <w:rsid w:val="00350DCF"/>
    <w:rsid w:val="003527AC"/>
    <w:rsid w:val="0035727F"/>
    <w:rsid w:val="003575BE"/>
    <w:rsid w:val="00364D37"/>
    <w:rsid w:val="00365E15"/>
    <w:rsid w:val="00366C8D"/>
    <w:rsid w:val="0038238F"/>
    <w:rsid w:val="003905E5"/>
    <w:rsid w:val="00392E9D"/>
    <w:rsid w:val="003A1CA9"/>
    <w:rsid w:val="003C6C7C"/>
    <w:rsid w:val="003C7DBF"/>
    <w:rsid w:val="003D198A"/>
    <w:rsid w:val="003D778A"/>
    <w:rsid w:val="003E6BDA"/>
    <w:rsid w:val="003E6E53"/>
    <w:rsid w:val="0040585F"/>
    <w:rsid w:val="004226EB"/>
    <w:rsid w:val="00424672"/>
    <w:rsid w:val="004318D6"/>
    <w:rsid w:val="004320F5"/>
    <w:rsid w:val="0045041C"/>
    <w:rsid w:val="004553B9"/>
    <w:rsid w:val="00455632"/>
    <w:rsid w:val="004617EF"/>
    <w:rsid w:val="00466E2A"/>
    <w:rsid w:val="00480382"/>
    <w:rsid w:val="00484672"/>
    <w:rsid w:val="0049181B"/>
    <w:rsid w:val="00491C94"/>
    <w:rsid w:val="00493BB4"/>
    <w:rsid w:val="004A1DAE"/>
    <w:rsid w:val="004A6E33"/>
    <w:rsid w:val="004A7F5C"/>
    <w:rsid w:val="004B016F"/>
    <w:rsid w:val="004B06D9"/>
    <w:rsid w:val="004B228D"/>
    <w:rsid w:val="004B4153"/>
    <w:rsid w:val="004B5256"/>
    <w:rsid w:val="004B7C3F"/>
    <w:rsid w:val="004C796A"/>
    <w:rsid w:val="004D59AC"/>
    <w:rsid w:val="004E21A9"/>
    <w:rsid w:val="004E23C2"/>
    <w:rsid w:val="004E5BA3"/>
    <w:rsid w:val="004E6C80"/>
    <w:rsid w:val="004F23FF"/>
    <w:rsid w:val="004F28F2"/>
    <w:rsid w:val="004F3D3C"/>
    <w:rsid w:val="0050193D"/>
    <w:rsid w:val="0050533A"/>
    <w:rsid w:val="00506BB3"/>
    <w:rsid w:val="00520330"/>
    <w:rsid w:val="005267D4"/>
    <w:rsid w:val="00532726"/>
    <w:rsid w:val="005340C1"/>
    <w:rsid w:val="00545E89"/>
    <w:rsid w:val="00547F3F"/>
    <w:rsid w:val="005538A3"/>
    <w:rsid w:val="005731AF"/>
    <w:rsid w:val="005743AF"/>
    <w:rsid w:val="0058079D"/>
    <w:rsid w:val="00587E63"/>
    <w:rsid w:val="005935A7"/>
    <w:rsid w:val="0059668E"/>
    <w:rsid w:val="005A7400"/>
    <w:rsid w:val="005B0523"/>
    <w:rsid w:val="005B2AE8"/>
    <w:rsid w:val="005B6305"/>
    <w:rsid w:val="005C682D"/>
    <w:rsid w:val="005D281A"/>
    <w:rsid w:val="005D2E48"/>
    <w:rsid w:val="005D4C54"/>
    <w:rsid w:val="005E2BE6"/>
    <w:rsid w:val="005E61F1"/>
    <w:rsid w:val="005F0B1C"/>
    <w:rsid w:val="0060154E"/>
    <w:rsid w:val="006018CC"/>
    <w:rsid w:val="00605779"/>
    <w:rsid w:val="00611617"/>
    <w:rsid w:val="0062330E"/>
    <w:rsid w:val="0062699B"/>
    <w:rsid w:val="006337B1"/>
    <w:rsid w:val="00663A8A"/>
    <w:rsid w:val="00667278"/>
    <w:rsid w:val="00674929"/>
    <w:rsid w:val="0067651C"/>
    <w:rsid w:val="00684840"/>
    <w:rsid w:val="0068548D"/>
    <w:rsid w:val="0069013C"/>
    <w:rsid w:val="006A03E6"/>
    <w:rsid w:val="006A059E"/>
    <w:rsid w:val="006A7B4D"/>
    <w:rsid w:val="006B09A4"/>
    <w:rsid w:val="006B25F2"/>
    <w:rsid w:val="006C6F31"/>
    <w:rsid w:val="006D05AB"/>
    <w:rsid w:val="006D0F28"/>
    <w:rsid w:val="006D3CC5"/>
    <w:rsid w:val="006E0979"/>
    <w:rsid w:val="006F47C5"/>
    <w:rsid w:val="006F4EDA"/>
    <w:rsid w:val="006F7839"/>
    <w:rsid w:val="006F7F77"/>
    <w:rsid w:val="00703FAC"/>
    <w:rsid w:val="00705BE8"/>
    <w:rsid w:val="0071433F"/>
    <w:rsid w:val="00715E02"/>
    <w:rsid w:val="0073438E"/>
    <w:rsid w:val="00736B01"/>
    <w:rsid w:val="007479B5"/>
    <w:rsid w:val="00762C1B"/>
    <w:rsid w:val="00785424"/>
    <w:rsid w:val="00793132"/>
    <w:rsid w:val="007A5A6B"/>
    <w:rsid w:val="007B03D8"/>
    <w:rsid w:val="007C0E5A"/>
    <w:rsid w:val="007C1033"/>
    <w:rsid w:val="007D2962"/>
    <w:rsid w:val="007F3D00"/>
    <w:rsid w:val="008022AC"/>
    <w:rsid w:val="00830166"/>
    <w:rsid w:val="00846722"/>
    <w:rsid w:val="008558E0"/>
    <w:rsid w:val="008601FD"/>
    <w:rsid w:val="008605A0"/>
    <w:rsid w:val="008632D5"/>
    <w:rsid w:val="00864486"/>
    <w:rsid w:val="00865033"/>
    <w:rsid w:val="0087571B"/>
    <w:rsid w:val="0088307A"/>
    <w:rsid w:val="00891BC7"/>
    <w:rsid w:val="00895F48"/>
    <w:rsid w:val="008A063A"/>
    <w:rsid w:val="008B0EE6"/>
    <w:rsid w:val="008C0ACC"/>
    <w:rsid w:val="008D7C4D"/>
    <w:rsid w:val="008F5292"/>
    <w:rsid w:val="008F7C02"/>
    <w:rsid w:val="00902DF1"/>
    <w:rsid w:val="009066C1"/>
    <w:rsid w:val="009172F1"/>
    <w:rsid w:val="00917F95"/>
    <w:rsid w:val="00935664"/>
    <w:rsid w:val="00940324"/>
    <w:rsid w:val="00944B28"/>
    <w:rsid w:val="0094642B"/>
    <w:rsid w:val="009670D2"/>
    <w:rsid w:val="00977987"/>
    <w:rsid w:val="00991B10"/>
    <w:rsid w:val="009A0CF9"/>
    <w:rsid w:val="009B08AF"/>
    <w:rsid w:val="009C442F"/>
    <w:rsid w:val="009C4998"/>
    <w:rsid w:val="009E0173"/>
    <w:rsid w:val="009E3C3D"/>
    <w:rsid w:val="00A015BB"/>
    <w:rsid w:val="00A01611"/>
    <w:rsid w:val="00A0745E"/>
    <w:rsid w:val="00A1645D"/>
    <w:rsid w:val="00A17D21"/>
    <w:rsid w:val="00A216DF"/>
    <w:rsid w:val="00A24610"/>
    <w:rsid w:val="00A26A96"/>
    <w:rsid w:val="00A60BCD"/>
    <w:rsid w:val="00A634EA"/>
    <w:rsid w:val="00A75ABC"/>
    <w:rsid w:val="00A97B20"/>
    <w:rsid w:val="00AA249A"/>
    <w:rsid w:val="00AA3631"/>
    <w:rsid w:val="00AA5AF7"/>
    <w:rsid w:val="00AB5C30"/>
    <w:rsid w:val="00AC498A"/>
    <w:rsid w:val="00AD6A2E"/>
    <w:rsid w:val="00AD6D8F"/>
    <w:rsid w:val="00AE0B20"/>
    <w:rsid w:val="00AE6037"/>
    <w:rsid w:val="00AE68A5"/>
    <w:rsid w:val="00AF7B43"/>
    <w:rsid w:val="00AF7D01"/>
    <w:rsid w:val="00B0298E"/>
    <w:rsid w:val="00B102F4"/>
    <w:rsid w:val="00B1542A"/>
    <w:rsid w:val="00B27429"/>
    <w:rsid w:val="00B32F58"/>
    <w:rsid w:val="00B339AA"/>
    <w:rsid w:val="00B35058"/>
    <w:rsid w:val="00B364F0"/>
    <w:rsid w:val="00B42AA0"/>
    <w:rsid w:val="00B43887"/>
    <w:rsid w:val="00B44213"/>
    <w:rsid w:val="00B46AA5"/>
    <w:rsid w:val="00B5606E"/>
    <w:rsid w:val="00B66928"/>
    <w:rsid w:val="00BA2C3E"/>
    <w:rsid w:val="00BA365C"/>
    <w:rsid w:val="00BB7C40"/>
    <w:rsid w:val="00BD2777"/>
    <w:rsid w:val="00BE055F"/>
    <w:rsid w:val="00BE22F3"/>
    <w:rsid w:val="00BE67A3"/>
    <w:rsid w:val="00BF0F93"/>
    <w:rsid w:val="00BF56B7"/>
    <w:rsid w:val="00C03763"/>
    <w:rsid w:val="00C11B27"/>
    <w:rsid w:val="00C12853"/>
    <w:rsid w:val="00C136AC"/>
    <w:rsid w:val="00C160FC"/>
    <w:rsid w:val="00C17D1C"/>
    <w:rsid w:val="00C20601"/>
    <w:rsid w:val="00C23DE7"/>
    <w:rsid w:val="00C25EDE"/>
    <w:rsid w:val="00C35BCD"/>
    <w:rsid w:val="00C40EE9"/>
    <w:rsid w:val="00C41439"/>
    <w:rsid w:val="00C433D5"/>
    <w:rsid w:val="00C433E3"/>
    <w:rsid w:val="00C4389D"/>
    <w:rsid w:val="00C70598"/>
    <w:rsid w:val="00C75528"/>
    <w:rsid w:val="00C81593"/>
    <w:rsid w:val="00C858BE"/>
    <w:rsid w:val="00CA6D8D"/>
    <w:rsid w:val="00CB0FE9"/>
    <w:rsid w:val="00CB1955"/>
    <w:rsid w:val="00CB2C12"/>
    <w:rsid w:val="00CC40D2"/>
    <w:rsid w:val="00CD74F4"/>
    <w:rsid w:val="00CE02C3"/>
    <w:rsid w:val="00CE6A52"/>
    <w:rsid w:val="00D045BC"/>
    <w:rsid w:val="00D143CC"/>
    <w:rsid w:val="00D15173"/>
    <w:rsid w:val="00D36A73"/>
    <w:rsid w:val="00D36FBC"/>
    <w:rsid w:val="00D4120E"/>
    <w:rsid w:val="00D53B74"/>
    <w:rsid w:val="00D61A6E"/>
    <w:rsid w:val="00D635E3"/>
    <w:rsid w:val="00D67AF2"/>
    <w:rsid w:val="00D83D1E"/>
    <w:rsid w:val="00D84629"/>
    <w:rsid w:val="00D91116"/>
    <w:rsid w:val="00DA1EA8"/>
    <w:rsid w:val="00DA3867"/>
    <w:rsid w:val="00DB66B0"/>
    <w:rsid w:val="00DC330A"/>
    <w:rsid w:val="00DC35E9"/>
    <w:rsid w:val="00DC4285"/>
    <w:rsid w:val="00DC49E1"/>
    <w:rsid w:val="00DD7613"/>
    <w:rsid w:val="00DF0CD9"/>
    <w:rsid w:val="00E04551"/>
    <w:rsid w:val="00E22201"/>
    <w:rsid w:val="00E269A0"/>
    <w:rsid w:val="00E549DE"/>
    <w:rsid w:val="00E610F3"/>
    <w:rsid w:val="00E61E5D"/>
    <w:rsid w:val="00E63C8B"/>
    <w:rsid w:val="00E65989"/>
    <w:rsid w:val="00E70FD9"/>
    <w:rsid w:val="00E85273"/>
    <w:rsid w:val="00EA05F4"/>
    <w:rsid w:val="00EA2C08"/>
    <w:rsid w:val="00EA34F8"/>
    <w:rsid w:val="00EA647A"/>
    <w:rsid w:val="00EA65D9"/>
    <w:rsid w:val="00EA779B"/>
    <w:rsid w:val="00EB3478"/>
    <w:rsid w:val="00EC4E02"/>
    <w:rsid w:val="00EF1CF3"/>
    <w:rsid w:val="00EF35DF"/>
    <w:rsid w:val="00F22EC3"/>
    <w:rsid w:val="00F25163"/>
    <w:rsid w:val="00F26303"/>
    <w:rsid w:val="00F300D0"/>
    <w:rsid w:val="00F40033"/>
    <w:rsid w:val="00F402B7"/>
    <w:rsid w:val="00F51867"/>
    <w:rsid w:val="00F61331"/>
    <w:rsid w:val="00F6448F"/>
    <w:rsid w:val="00F65DA2"/>
    <w:rsid w:val="00F6787F"/>
    <w:rsid w:val="00F718AF"/>
    <w:rsid w:val="00F72AC8"/>
    <w:rsid w:val="00F976C2"/>
    <w:rsid w:val="00FC5966"/>
    <w:rsid w:val="00FC5A41"/>
    <w:rsid w:val="00FD1A71"/>
    <w:rsid w:val="00FE1C5A"/>
    <w:rsid w:val="00FE25D1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72E899"/>
  <w15:docId w15:val="{B3C63C0D-AC07-4A49-915F-6E5E0950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787F"/>
    <w:pPr>
      <w:keepNext/>
      <w:autoSpaceDE w:val="0"/>
      <w:autoSpaceDN w:val="0"/>
      <w:adjustRightInd w:val="0"/>
      <w:outlineLvl w:val="0"/>
    </w:pPr>
    <w:rPr>
      <w:b/>
      <w:bCs/>
      <w:color w:val="000000"/>
      <w:sz w:val="16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36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36A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3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246072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C41439"/>
    <w:rPr>
      <w:rFonts w:ascii="Calibri" w:eastAsia="Batang" w:hAnsi="Calibri" w:cs="Calibri"/>
      <w:sz w:val="22"/>
      <w:szCs w:val="22"/>
      <w:lang w:val="es-ES" w:eastAsia="en-US"/>
    </w:rPr>
  </w:style>
  <w:style w:type="paragraph" w:styleId="Prrafodelista">
    <w:name w:val="List Paragraph"/>
    <w:aliases w:val="Cita textual,Párrafo de tabla,Tex,Proyecto,Figuras"/>
    <w:basedOn w:val="Normal"/>
    <w:link w:val="PrrafodelistaCar"/>
    <w:uiPriority w:val="34"/>
    <w:qFormat/>
    <w:rsid w:val="00D36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Hipervnculo">
    <w:name w:val="Hyperlink"/>
    <w:rsid w:val="00F6787F"/>
    <w:rPr>
      <w:color w:val="0000FF"/>
      <w:u w:val="single"/>
    </w:rPr>
  </w:style>
  <w:style w:type="character" w:customStyle="1" w:styleId="Ttulo1Car">
    <w:name w:val="Título 1 Car"/>
    <w:link w:val="Ttulo1"/>
    <w:rsid w:val="00F6787F"/>
    <w:rPr>
      <w:b/>
      <w:bCs/>
      <w:color w:val="000000"/>
      <w:sz w:val="16"/>
      <w:szCs w:val="48"/>
    </w:rPr>
  </w:style>
  <w:style w:type="paragraph" w:styleId="Subttulo">
    <w:name w:val="Subtitle"/>
    <w:basedOn w:val="Normal"/>
    <w:link w:val="SubttuloCar"/>
    <w:qFormat/>
    <w:rsid w:val="00A97B20"/>
    <w:rPr>
      <w:rFonts w:ascii="Arial Narrow" w:hAnsi="Arial Narrow"/>
      <w:b/>
      <w:bCs/>
    </w:rPr>
  </w:style>
  <w:style w:type="character" w:customStyle="1" w:styleId="SubttuloCar">
    <w:name w:val="Subtítulo Car"/>
    <w:link w:val="Subttulo"/>
    <w:rsid w:val="00A97B20"/>
    <w:rPr>
      <w:rFonts w:ascii="Arial Narrow" w:hAnsi="Arial Narrow"/>
      <w:b/>
      <w:bCs/>
      <w:sz w:val="24"/>
      <w:szCs w:val="24"/>
      <w:lang w:eastAsia="es-ES"/>
    </w:rPr>
  </w:style>
  <w:style w:type="character" w:styleId="Referenciaintensa">
    <w:name w:val="Intense Reference"/>
    <w:uiPriority w:val="32"/>
    <w:qFormat/>
    <w:rsid w:val="00A97B20"/>
    <w:rPr>
      <w:b/>
      <w:bCs/>
      <w:smallCaps/>
      <w:color w:val="C0504D"/>
      <w:spacing w:val="5"/>
      <w:u w:val="single"/>
    </w:rPr>
  </w:style>
  <w:style w:type="character" w:styleId="Refdecomentario">
    <w:name w:val="annotation reference"/>
    <w:uiPriority w:val="99"/>
    <w:unhideWhenUsed/>
    <w:rsid w:val="00A97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7B20"/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A97B20"/>
    <w:rPr>
      <w:rFonts w:ascii="Calibri" w:eastAsia="Calibri" w:hAnsi="Calibri"/>
      <w:lang w:eastAsia="en-US"/>
    </w:rPr>
  </w:style>
  <w:style w:type="paragraph" w:styleId="Textodeglobo">
    <w:name w:val="Balloon Text"/>
    <w:basedOn w:val="Normal"/>
    <w:link w:val="TextodegloboCar"/>
    <w:rsid w:val="00A97B2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97B20"/>
    <w:rPr>
      <w:rFonts w:ascii="Tahoma" w:hAnsi="Tahoma" w:cs="Tahoma"/>
      <w:sz w:val="16"/>
      <w:szCs w:val="16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0585F"/>
    <w:rPr>
      <w:b/>
      <w:bCs/>
    </w:rPr>
  </w:style>
  <w:style w:type="character" w:customStyle="1" w:styleId="AsuntodelcomentarioCar">
    <w:name w:val="Asunto del comentario Car"/>
    <w:link w:val="Asuntodelcomentario"/>
    <w:rsid w:val="0040585F"/>
    <w:rPr>
      <w:rFonts w:ascii="Calibri" w:eastAsia="Calibri" w:hAnsi="Calibri"/>
      <w:b/>
      <w:bCs/>
      <w:lang w:eastAsia="en-US"/>
    </w:rPr>
  </w:style>
  <w:style w:type="paragraph" w:customStyle="1" w:styleId="Style3">
    <w:name w:val="Style3"/>
    <w:basedOn w:val="Normal"/>
    <w:uiPriority w:val="99"/>
    <w:rsid w:val="00A26A9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/>
    </w:rPr>
  </w:style>
  <w:style w:type="paragraph" w:customStyle="1" w:styleId="Style33">
    <w:name w:val="Style33"/>
    <w:basedOn w:val="Normal"/>
    <w:uiPriority w:val="99"/>
    <w:rsid w:val="00A26A9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38">
    <w:name w:val="Style38"/>
    <w:basedOn w:val="Normal"/>
    <w:uiPriority w:val="99"/>
    <w:rsid w:val="00A26A96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Arial" w:hAnsi="Arial"/>
    </w:rPr>
  </w:style>
  <w:style w:type="character" w:customStyle="1" w:styleId="FontStyle129">
    <w:name w:val="Font Style129"/>
    <w:basedOn w:val="Fuentedeprrafopredeter"/>
    <w:uiPriority w:val="99"/>
    <w:rsid w:val="00A26A96"/>
    <w:rPr>
      <w:rFonts w:ascii="Arial" w:hAnsi="Arial" w:cs="Arial"/>
      <w:i/>
      <w:iCs/>
      <w:sz w:val="22"/>
      <w:szCs w:val="22"/>
    </w:rPr>
  </w:style>
  <w:style w:type="character" w:customStyle="1" w:styleId="FontStyle169">
    <w:name w:val="Font Style169"/>
    <w:basedOn w:val="Fuentedeprrafopredeter"/>
    <w:uiPriority w:val="99"/>
    <w:rsid w:val="00A26A96"/>
    <w:rPr>
      <w:rFonts w:ascii="Arial" w:hAnsi="Arial" w:cs="Arial"/>
      <w:sz w:val="22"/>
      <w:szCs w:val="22"/>
    </w:rPr>
  </w:style>
  <w:style w:type="character" w:customStyle="1" w:styleId="FontStyle170">
    <w:name w:val="Font Style170"/>
    <w:basedOn w:val="Fuentedeprrafopredeter"/>
    <w:uiPriority w:val="99"/>
    <w:rsid w:val="00A26A96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link w:val="Textoindependiente2Car"/>
    <w:rsid w:val="004B016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PMingLiU" w:hAnsi="Arial"/>
      <w:sz w:val="20"/>
      <w:szCs w:val="20"/>
      <w:lang w:val="en-US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4B016F"/>
    <w:rPr>
      <w:rFonts w:ascii="Arial" w:eastAsia="PMingLiU" w:hAnsi="Arial"/>
      <w:lang w:val="en-US"/>
    </w:rPr>
  </w:style>
  <w:style w:type="paragraph" w:customStyle="1" w:styleId="Default">
    <w:name w:val="Default"/>
    <w:rsid w:val="004B01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SinespaciadoCar">
    <w:name w:val="Sin espaciado Car"/>
    <w:link w:val="Sinespaciado"/>
    <w:uiPriority w:val="1"/>
    <w:rsid w:val="003253E4"/>
    <w:rPr>
      <w:rFonts w:ascii="Calibri" w:eastAsia="Batang" w:hAnsi="Calibri" w:cs="Calibri"/>
      <w:sz w:val="22"/>
      <w:szCs w:val="22"/>
      <w:lang w:val="es-ES" w:eastAsia="en-US"/>
    </w:rPr>
  </w:style>
  <w:style w:type="paragraph" w:styleId="Descripcin">
    <w:name w:val="caption"/>
    <w:basedOn w:val="Normal"/>
    <w:next w:val="Normal"/>
    <w:uiPriority w:val="99"/>
    <w:unhideWhenUsed/>
    <w:qFormat/>
    <w:rsid w:val="003253E4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s-CO" w:eastAsia="en-US"/>
    </w:rPr>
  </w:style>
  <w:style w:type="character" w:customStyle="1" w:styleId="PrrafodelistaCar">
    <w:name w:val="Párrafo de lista Car"/>
    <w:aliases w:val="Cita textual Car,Párrafo de tabla Car,Tex Car,Proyecto Car,Figuras Car"/>
    <w:link w:val="Prrafodelista"/>
    <w:uiPriority w:val="34"/>
    <w:rsid w:val="00DC35E9"/>
    <w:rPr>
      <w:rFonts w:ascii="Calibri" w:eastAsia="Calibri" w:hAnsi="Calibri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A7C00-53FE-4BEF-ACF0-938F5229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1511</Words>
  <Characters>9417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Dark</Company>
  <LinksUpToDate>false</LinksUpToDate>
  <CharactersWithSpaces>10907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subject/>
  <dc:creator>YANED GUISAO LOPEZ</dc:creator>
  <cp:keywords/>
  <cp:lastModifiedBy>Yaned Adiela Guisao Lopez</cp:lastModifiedBy>
  <cp:revision>3</cp:revision>
  <cp:lastPrinted>2017-06-07T17:03:00Z</cp:lastPrinted>
  <dcterms:created xsi:type="dcterms:W3CDTF">2022-06-13T21:27:00Z</dcterms:created>
  <dcterms:modified xsi:type="dcterms:W3CDTF">2024-08-05T13:18:00Z</dcterms:modified>
</cp:coreProperties>
</file>