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375C" w14:textId="77777777" w:rsidR="00F14011" w:rsidRPr="00F14011" w:rsidRDefault="00F14011" w:rsidP="00F14011">
      <w:pPr>
        <w:spacing w:line="0" w:lineRule="atLeast"/>
        <w:jc w:val="center"/>
        <w:rPr>
          <w:rFonts w:ascii="Arial" w:hAnsi="Arial" w:cs="Arial"/>
          <w:b/>
          <w:sz w:val="20"/>
          <w:szCs w:val="20"/>
          <w:lang w:eastAsia="es-CO"/>
        </w:rPr>
      </w:pPr>
    </w:p>
    <w:tbl>
      <w:tblPr>
        <w:tblStyle w:val="Tablaconcuadrcula"/>
        <w:tblW w:w="0" w:type="auto"/>
        <w:tblLook w:val="04A0" w:firstRow="1" w:lastRow="0" w:firstColumn="1" w:lastColumn="0" w:noHBand="0" w:noVBand="1"/>
      </w:tblPr>
      <w:tblGrid>
        <w:gridCol w:w="2942"/>
        <w:gridCol w:w="422"/>
        <w:gridCol w:w="1707"/>
        <w:gridCol w:w="653"/>
        <w:gridCol w:w="1383"/>
        <w:gridCol w:w="2386"/>
      </w:tblGrid>
      <w:tr w:rsidR="00F14011" w:rsidRPr="00F14011" w14:paraId="5BCFBC06" w14:textId="77777777" w:rsidTr="008532C4">
        <w:tc>
          <w:tcPr>
            <w:tcW w:w="9493" w:type="dxa"/>
            <w:gridSpan w:val="6"/>
            <w:tcBorders>
              <w:top w:val="single" w:sz="4" w:space="0" w:color="auto"/>
              <w:left w:val="single" w:sz="4" w:space="0" w:color="auto"/>
              <w:bottom w:val="single" w:sz="4" w:space="0" w:color="auto"/>
              <w:right w:val="single" w:sz="4" w:space="0" w:color="auto"/>
            </w:tcBorders>
          </w:tcPr>
          <w:p w14:paraId="5EE6EAEF" w14:textId="6839EBA1" w:rsidR="00F14011" w:rsidRPr="00F14011" w:rsidRDefault="00F14011" w:rsidP="00F2395C">
            <w:pPr>
              <w:spacing w:line="0" w:lineRule="atLeast"/>
              <w:jc w:val="center"/>
              <w:rPr>
                <w:rFonts w:ascii="Arial" w:hAnsi="Arial" w:cs="Arial"/>
                <w:b/>
                <w:sz w:val="20"/>
                <w:szCs w:val="20"/>
                <w:lang w:eastAsia="es-CO"/>
              </w:rPr>
            </w:pPr>
            <w:r w:rsidRPr="00F14011">
              <w:rPr>
                <w:rFonts w:ascii="Arial" w:hAnsi="Arial" w:cs="Arial"/>
                <w:b/>
                <w:sz w:val="20"/>
                <w:szCs w:val="20"/>
                <w:lang w:eastAsia="es-CO"/>
              </w:rPr>
              <w:t>CONCEPTO: &lt;IMPUESTO DE INDUSTRIA Y COMERCIO/RETENCIÓN EN LA FUENTE DE INDUSTRIA Y COMERCIO&gt;</w:t>
            </w:r>
          </w:p>
        </w:tc>
      </w:tr>
      <w:tr w:rsidR="004B5DE8" w:rsidRPr="00F14011" w14:paraId="22CF4697" w14:textId="77777777" w:rsidTr="008532C4">
        <w:tc>
          <w:tcPr>
            <w:tcW w:w="2942" w:type="dxa"/>
            <w:tcBorders>
              <w:top w:val="single" w:sz="4" w:space="0" w:color="auto"/>
              <w:left w:val="single" w:sz="4" w:space="0" w:color="auto"/>
              <w:bottom w:val="single" w:sz="4" w:space="0" w:color="auto"/>
              <w:right w:val="single" w:sz="4" w:space="0" w:color="auto"/>
            </w:tcBorders>
            <w:hideMark/>
          </w:tcPr>
          <w:p w14:paraId="4B6D0CEB" w14:textId="44D6BCC1"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 xml:space="preserve">PERIODO(S) </w:t>
            </w:r>
            <w:r w:rsidR="004B5DE8">
              <w:rPr>
                <w:rFonts w:ascii="Arial" w:hAnsi="Arial" w:cs="Arial"/>
                <w:b/>
                <w:sz w:val="20"/>
                <w:szCs w:val="20"/>
                <w:lang w:eastAsia="es-CO"/>
              </w:rPr>
              <w:t>G</w:t>
            </w:r>
            <w:r w:rsidRPr="00F14011">
              <w:rPr>
                <w:rFonts w:ascii="Arial" w:hAnsi="Arial" w:cs="Arial"/>
                <w:b/>
                <w:sz w:val="20"/>
                <w:szCs w:val="20"/>
                <w:lang w:eastAsia="es-CO"/>
              </w:rPr>
              <w:t>RAVABLE(S)</w:t>
            </w:r>
            <w:r w:rsidR="004B5DE8">
              <w:rPr>
                <w:rFonts w:ascii="Arial" w:hAnsi="Arial" w:cs="Arial"/>
                <w:b/>
                <w:sz w:val="20"/>
                <w:szCs w:val="20"/>
                <w:lang w:eastAsia="es-CO"/>
              </w:rPr>
              <w:t>/BIMESTRE</w:t>
            </w:r>
          </w:p>
          <w:p w14:paraId="31956BF0" w14:textId="77777777" w:rsidR="00F14011" w:rsidRPr="00F14011" w:rsidRDefault="00F14011">
            <w:pPr>
              <w:spacing w:line="0" w:lineRule="atLeast"/>
              <w:rPr>
                <w:rFonts w:ascii="Arial" w:hAnsi="Arial" w:cs="Arial"/>
                <w:sz w:val="20"/>
                <w:szCs w:val="20"/>
                <w:lang w:eastAsia="es-CO"/>
              </w:rPr>
            </w:pPr>
            <w:r w:rsidRPr="00F14011">
              <w:rPr>
                <w:rFonts w:ascii="Arial" w:hAnsi="Arial" w:cs="Arial"/>
                <w:sz w:val="20"/>
                <w:szCs w:val="20"/>
                <w:lang w:eastAsia="es-CO"/>
              </w:rPr>
              <w:t>insertar</w:t>
            </w:r>
          </w:p>
        </w:tc>
        <w:tc>
          <w:tcPr>
            <w:tcW w:w="2782" w:type="dxa"/>
            <w:gridSpan w:val="3"/>
            <w:tcBorders>
              <w:top w:val="single" w:sz="4" w:space="0" w:color="auto"/>
              <w:left w:val="single" w:sz="4" w:space="0" w:color="auto"/>
              <w:bottom w:val="single" w:sz="4" w:space="0" w:color="auto"/>
              <w:right w:val="single" w:sz="4" w:space="0" w:color="auto"/>
            </w:tcBorders>
            <w:hideMark/>
          </w:tcPr>
          <w:p w14:paraId="4C5AA47D" w14:textId="77777777" w:rsidR="00F14011" w:rsidRPr="00F14011" w:rsidRDefault="00F14011">
            <w:pPr>
              <w:spacing w:line="0" w:lineRule="atLeast"/>
              <w:rPr>
                <w:rFonts w:ascii="Arial" w:hAnsi="Arial" w:cs="Arial"/>
                <w:sz w:val="20"/>
                <w:szCs w:val="20"/>
                <w:lang w:eastAsia="es-CO"/>
              </w:rPr>
            </w:pPr>
            <w:r w:rsidRPr="00F14011">
              <w:rPr>
                <w:rFonts w:ascii="Arial" w:hAnsi="Arial" w:cs="Arial"/>
                <w:b/>
                <w:sz w:val="20"/>
                <w:szCs w:val="20"/>
                <w:lang w:eastAsia="es-CO"/>
              </w:rPr>
              <w:t>AUTO</w:t>
            </w:r>
            <w:r w:rsidRPr="00F14011">
              <w:rPr>
                <w:rFonts w:ascii="Arial" w:hAnsi="Arial" w:cs="Arial"/>
                <w:sz w:val="20"/>
                <w:szCs w:val="20"/>
                <w:lang w:eastAsia="es-CO"/>
              </w:rPr>
              <w:t xml:space="preserve"> </w:t>
            </w:r>
          </w:p>
          <w:p w14:paraId="4C652221" w14:textId="77777777" w:rsidR="00F14011" w:rsidRPr="00F14011" w:rsidRDefault="00F14011">
            <w:pPr>
              <w:spacing w:line="0" w:lineRule="atLeast"/>
              <w:rPr>
                <w:rFonts w:ascii="Arial" w:hAnsi="Arial" w:cs="Arial"/>
                <w:sz w:val="20"/>
                <w:szCs w:val="20"/>
                <w:lang w:eastAsia="es-CO"/>
              </w:rPr>
            </w:pPr>
            <w:r w:rsidRPr="00F14011">
              <w:rPr>
                <w:rFonts w:ascii="Arial" w:hAnsi="Arial" w:cs="Arial"/>
                <w:sz w:val="20"/>
                <w:szCs w:val="20"/>
                <w:lang w:eastAsia="es-CO"/>
              </w:rPr>
              <w:t>insertar</w:t>
            </w:r>
          </w:p>
        </w:tc>
        <w:tc>
          <w:tcPr>
            <w:tcW w:w="3769" w:type="dxa"/>
            <w:gridSpan w:val="2"/>
            <w:tcBorders>
              <w:top w:val="single" w:sz="4" w:space="0" w:color="auto"/>
              <w:left w:val="single" w:sz="4" w:space="0" w:color="auto"/>
              <w:bottom w:val="single" w:sz="4" w:space="0" w:color="auto"/>
              <w:right w:val="single" w:sz="4" w:space="0" w:color="auto"/>
            </w:tcBorders>
            <w:hideMark/>
          </w:tcPr>
          <w:p w14:paraId="5EDB3A35"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FECHA AUTO</w:t>
            </w:r>
          </w:p>
          <w:p w14:paraId="1B54E483"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sz w:val="20"/>
                <w:szCs w:val="20"/>
                <w:lang w:eastAsia="es-CO"/>
              </w:rPr>
              <w:t>insertar</w:t>
            </w:r>
          </w:p>
        </w:tc>
      </w:tr>
      <w:tr w:rsidR="00F14011" w:rsidRPr="00F14011" w14:paraId="613E6EE1" w14:textId="77777777" w:rsidTr="008532C4">
        <w:tc>
          <w:tcPr>
            <w:tcW w:w="2942" w:type="dxa"/>
            <w:tcBorders>
              <w:top w:val="single" w:sz="4" w:space="0" w:color="auto"/>
              <w:left w:val="single" w:sz="4" w:space="0" w:color="auto"/>
              <w:bottom w:val="single" w:sz="4" w:space="0" w:color="auto"/>
              <w:right w:val="single" w:sz="4" w:space="0" w:color="auto"/>
            </w:tcBorders>
            <w:hideMark/>
          </w:tcPr>
          <w:p w14:paraId="04D3CFE6"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CC/NIT</w:t>
            </w:r>
          </w:p>
          <w:p w14:paraId="4CDB5124"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sz w:val="20"/>
                <w:szCs w:val="20"/>
                <w:lang w:eastAsia="es-CO"/>
              </w:rPr>
              <w:t>insertar</w:t>
            </w:r>
          </w:p>
        </w:tc>
        <w:tc>
          <w:tcPr>
            <w:tcW w:w="6551" w:type="dxa"/>
            <w:gridSpan w:val="5"/>
            <w:tcBorders>
              <w:top w:val="single" w:sz="4" w:space="0" w:color="auto"/>
              <w:left w:val="single" w:sz="4" w:space="0" w:color="auto"/>
              <w:bottom w:val="single" w:sz="4" w:space="0" w:color="auto"/>
              <w:right w:val="single" w:sz="4" w:space="0" w:color="auto"/>
            </w:tcBorders>
            <w:hideMark/>
          </w:tcPr>
          <w:p w14:paraId="14C4C0D3"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NOMBRE/RAZÓN SOCIAL</w:t>
            </w:r>
          </w:p>
          <w:p w14:paraId="5B2623F6"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sz w:val="20"/>
                <w:szCs w:val="20"/>
                <w:lang w:eastAsia="es-CO"/>
              </w:rPr>
              <w:t>insertar</w:t>
            </w:r>
          </w:p>
        </w:tc>
      </w:tr>
      <w:tr w:rsidR="004B5DE8" w:rsidRPr="00F14011" w14:paraId="2ECACCD6" w14:textId="77777777" w:rsidTr="008532C4">
        <w:tc>
          <w:tcPr>
            <w:tcW w:w="3364" w:type="dxa"/>
            <w:gridSpan w:val="2"/>
            <w:tcBorders>
              <w:top w:val="single" w:sz="4" w:space="0" w:color="auto"/>
              <w:left w:val="single" w:sz="4" w:space="0" w:color="auto"/>
              <w:bottom w:val="single" w:sz="4" w:space="0" w:color="auto"/>
              <w:right w:val="single" w:sz="4" w:space="0" w:color="auto"/>
            </w:tcBorders>
            <w:hideMark/>
          </w:tcPr>
          <w:p w14:paraId="333097C3"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 xml:space="preserve">DIRECCIÓN </w:t>
            </w:r>
          </w:p>
          <w:p w14:paraId="6A3AEE80"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sz w:val="20"/>
                <w:szCs w:val="20"/>
                <w:lang w:eastAsia="es-CO"/>
              </w:rPr>
              <w:t>insertar</w:t>
            </w:r>
          </w:p>
        </w:tc>
        <w:tc>
          <w:tcPr>
            <w:tcW w:w="1707" w:type="dxa"/>
            <w:tcBorders>
              <w:top w:val="single" w:sz="4" w:space="0" w:color="auto"/>
              <w:left w:val="single" w:sz="4" w:space="0" w:color="auto"/>
              <w:bottom w:val="single" w:sz="4" w:space="0" w:color="auto"/>
              <w:right w:val="single" w:sz="4" w:space="0" w:color="auto"/>
            </w:tcBorders>
            <w:hideMark/>
          </w:tcPr>
          <w:p w14:paraId="71DC9C75"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TELÉFONO</w:t>
            </w:r>
          </w:p>
          <w:p w14:paraId="376B2D4A"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sz w:val="20"/>
                <w:szCs w:val="20"/>
                <w:lang w:eastAsia="es-CO"/>
              </w:rPr>
              <w:t>insertar</w:t>
            </w:r>
          </w:p>
        </w:tc>
        <w:tc>
          <w:tcPr>
            <w:tcW w:w="2036" w:type="dxa"/>
            <w:gridSpan w:val="2"/>
            <w:tcBorders>
              <w:top w:val="single" w:sz="4" w:space="0" w:color="auto"/>
              <w:left w:val="single" w:sz="4" w:space="0" w:color="auto"/>
              <w:bottom w:val="single" w:sz="4" w:space="0" w:color="auto"/>
              <w:right w:val="single" w:sz="4" w:space="0" w:color="auto"/>
            </w:tcBorders>
            <w:hideMark/>
          </w:tcPr>
          <w:p w14:paraId="25B5423B"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DEPARTAMENTO</w:t>
            </w:r>
          </w:p>
          <w:p w14:paraId="35BA9CD0"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sz w:val="20"/>
                <w:szCs w:val="20"/>
                <w:lang w:eastAsia="es-CO"/>
              </w:rPr>
              <w:t>insertar</w:t>
            </w:r>
          </w:p>
        </w:tc>
        <w:tc>
          <w:tcPr>
            <w:tcW w:w="2386" w:type="dxa"/>
            <w:tcBorders>
              <w:top w:val="single" w:sz="4" w:space="0" w:color="auto"/>
              <w:left w:val="single" w:sz="4" w:space="0" w:color="auto"/>
              <w:bottom w:val="single" w:sz="4" w:space="0" w:color="auto"/>
              <w:right w:val="single" w:sz="4" w:space="0" w:color="auto"/>
            </w:tcBorders>
            <w:hideMark/>
          </w:tcPr>
          <w:p w14:paraId="531EA710" w14:textId="77777777" w:rsidR="00F14011" w:rsidRPr="00F14011" w:rsidRDefault="00F14011">
            <w:pPr>
              <w:spacing w:line="0" w:lineRule="atLeast"/>
              <w:rPr>
                <w:rFonts w:ascii="Arial" w:hAnsi="Arial" w:cs="Arial"/>
                <w:b/>
                <w:sz w:val="20"/>
                <w:szCs w:val="20"/>
                <w:lang w:eastAsia="es-CO"/>
              </w:rPr>
            </w:pPr>
            <w:r w:rsidRPr="00F14011">
              <w:rPr>
                <w:rFonts w:ascii="Arial" w:hAnsi="Arial" w:cs="Arial"/>
                <w:b/>
                <w:sz w:val="20"/>
                <w:szCs w:val="20"/>
                <w:lang w:eastAsia="es-CO"/>
              </w:rPr>
              <w:t>MUNICIPIO</w:t>
            </w:r>
          </w:p>
          <w:p w14:paraId="59FBDFEF" w14:textId="77777777" w:rsidR="00F14011" w:rsidRPr="00F14011" w:rsidRDefault="00F14011">
            <w:pPr>
              <w:spacing w:line="0" w:lineRule="atLeast"/>
              <w:rPr>
                <w:rFonts w:ascii="Arial" w:hAnsi="Arial" w:cs="Arial"/>
                <w:sz w:val="20"/>
                <w:szCs w:val="20"/>
                <w:lang w:eastAsia="es-CO"/>
              </w:rPr>
            </w:pPr>
            <w:r w:rsidRPr="00F14011">
              <w:rPr>
                <w:rFonts w:ascii="Arial" w:hAnsi="Arial" w:cs="Arial"/>
                <w:sz w:val="20"/>
                <w:szCs w:val="20"/>
                <w:lang w:eastAsia="es-CO"/>
              </w:rPr>
              <w:t>Insertar</w:t>
            </w:r>
          </w:p>
        </w:tc>
      </w:tr>
      <w:tr w:rsidR="00F14011" w:rsidRPr="00F14011" w14:paraId="4B6F7BDE" w14:textId="77777777" w:rsidTr="008532C4">
        <w:tc>
          <w:tcPr>
            <w:tcW w:w="9493" w:type="dxa"/>
            <w:gridSpan w:val="6"/>
            <w:tcBorders>
              <w:top w:val="single" w:sz="4" w:space="0" w:color="auto"/>
              <w:left w:val="single" w:sz="4" w:space="0" w:color="auto"/>
              <w:bottom w:val="single" w:sz="4" w:space="0" w:color="auto"/>
              <w:right w:val="single" w:sz="4" w:space="0" w:color="auto"/>
            </w:tcBorders>
            <w:hideMark/>
          </w:tcPr>
          <w:p w14:paraId="3520EEA2" w14:textId="0A35C28F" w:rsidR="00F14011" w:rsidRPr="00F14011" w:rsidRDefault="00B20385" w:rsidP="00B20385">
            <w:pPr>
              <w:spacing w:line="0" w:lineRule="atLeast"/>
              <w:jc w:val="center"/>
              <w:rPr>
                <w:rFonts w:ascii="Arial" w:hAnsi="Arial" w:cs="Arial"/>
                <w:b/>
                <w:sz w:val="20"/>
                <w:szCs w:val="20"/>
                <w:lang w:eastAsia="es-CO"/>
              </w:rPr>
            </w:pPr>
            <w:r>
              <w:rPr>
                <w:rFonts w:ascii="Arial" w:hAnsi="Arial" w:cs="Arial"/>
                <w:b/>
                <w:i/>
                <w:sz w:val="20"/>
                <w:szCs w:val="20"/>
              </w:rPr>
              <w:t xml:space="preserve">“Por medio del cual se propone pliego de cargos </w:t>
            </w:r>
            <w:r w:rsidR="004D08FC" w:rsidRPr="00B725BD">
              <w:rPr>
                <w:rFonts w:ascii="Arial" w:hAnsi="Arial" w:cs="Arial"/>
                <w:b/>
                <w:i/>
                <w:color w:val="FF0000"/>
                <w:sz w:val="20"/>
                <w:szCs w:val="20"/>
              </w:rPr>
              <w:t>por  no liquidar una sanción/ por liquidar incorrectamente una sanción</w:t>
            </w:r>
            <w:r w:rsidR="00F14011" w:rsidRPr="00F14011">
              <w:rPr>
                <w:rFonts w:ascii="Arial" w:hAnsi="Arial" w:cs="Arial"/>
                <w:b/>
                <w:i/>
                <w:sz w:val="20"/>
                <w:szCs w:val="20"/>
                <w:lang w:eastAsia="es-CO"/>
              </w:rPr>
              <w:t>”</w:t>
            </w:r>
          </w:p>
        </w:tc>
      </w:tr>
    </w:tbl>
    <w:p w14:paraId="56375858" w14:textId="77777777" w:rsidR="004D08FC" w:rsidRDefault="004D08FC" w:rsidP="004D08FC">
      <w:pPr>
        <w:jc w:val="both"/>
        <w:rPr>
          <w:rFonts w:ascii="Arial" w:hAnsi="Arial" w:cs="Arial"/>
          <w:lang w:eastAsia="es-CO"/>
        </w:rPr>
      </w:pPr>
    </w:p>
    <w:p w14:paraId="067D12B6" w14:textId="77777777" w:rsidR="004D08FC" w:rsidRPr="004D08FC" w:rsidRDefault="004D08FC" w:rsidP="004D08FC">
      <w:pPr>
        <w:jc w:val="both"/>
        <w:rPr>
          <w:rFonts w:ascii="Arial" w:hAnsi="Arial" w:cs="Arial"/>
          <w:sz w:val="22"/>
          <w:szCs w:val="22"/>
          <w:lang w:eastAsia="es-CO"/>
        </w:rPr>
      </w:pPr>
      <w:r w:rsidRPr="004D08FC">
        <w:rPr>
          <w:rFonts w:ascii="Arial" w:hAnsi="Arial" w:cs="Arial"/>
          <w:sz w:val="22"/>
          <w:szCs w:val="22"/>
          <w:lang w:eastAsia="es-CO"/>
        </w:rPr>
        <w:t>La Oficina de Fiscalización, Control y Cobro Persuasivo del Municipio de Itagüí, en uso de las atribuciones legales, especialmente las conferidas por los artículos 209, 211, 300, 338, 340 del Acuerdo 023 de 2021 - Estatuto Tributario Municipal, Decreto Municipal 317 de 2022 y demás normas que rigen la materia,</w:t>
      </w:r>
    </w:p>
    <w:p w14:paraId="44E6BDF2" w14:textId="77777777" w:rsidR="00291DC2" w:rsidRPr="00A05D53" w:rsidRDefault="00291DC2" w:rsidP="001B2535">
      <w:pPr>
        <w:widowControl w:val="0"/>
        <w:jc w:val="both"/>
        <w:rPr>
          <w:rFonts w:ascii="Arial" w:hAnsi="Arial" w:cs="Arial"/>
          <w:sz w:val="22"/>
          <w:szCs w:val="22"/>
        </w:rPr>
      </w:pPr>
    </w:p>
    <w:p w14:paraId="3BC8572A" w14:textId="77777777" w:rsidR="003F1F17" w:rsidRPr="00A05D53" w:rsidRDefault="003F1F17" w:rsidP="001B2535">
      <w:pPr>
        <w:widowControl w:val="0"/>
        <w:jc w:val="center"/>
        <w:rPr>
          <w:rFonts w:ascii="Arial" w:hAnsi="Arial" w:cs="Arial"/>
          <w:b/>
          <w:sz w:val="22"/>
          <w:szCs w:val="22"/>
        </w:rPr>
      </w:pPr>
      <w:r w:rsidRPr="00A05D53">
        <w:rPr>
          <w:rFonts w:ascii="Arial" w:hAnsi="Arial" w:cs="Arial"/>
          <w:b/>
          <w:sz w:val="22"/>
          <w:szCs w:val="22"/>
        </w:rPr>
        <w:t>CONSIDERANDO</w:t>
      </w:r>
    </w:p>
    <w:p w14:paraId="0FC4B6A9" w14:textId="77777777" w:rsidR="003F1F17" w:rsidRPr="00A05D53" w:rsidRDefault="003F1F17" w:rsidP="001B2535">
      <w:pPr>
        <w:widowControl w:val="0"/>
        <w:jc w:val="center"/>
        <w:rPr>
          <w:rFonts w:ascii="Arial" w:hAnsi="Arial" w:cs="Arial"/>
          <w:b/>
          <w:sz w:val="22"/>
          <w:szCs w:val="22"/>
        </w:rPr>
      </w:pPr>
    </w:p>
    <w:p w14:paraId="4E42B8DF" w14:textId="77777777" w:rsidR="004D08FC" w:rsidRPr="004D08FC" w:rsidRDefault="004D08FC" w:rsidP="004D08FC">
      <w:pPr>
        <w:contextualSpacing/>
        <w:jc w:val="both"/>
        <w:rPr>
          <w:rFonts w:ascii="Arial" w:hAnsi="Arial" w:cs="Arial"/>
          <w:sz w:val="22"/>
          <w:szCs w:val="22"/>
          <w:lang w:eastAsia="es-CO"/>
        </w:rPr>
      </w:pPr>
      <w:r w:rsidRPr="004D08FC">
        <w:rPr>
          <w:rFonts w:ascii="Arial" w:hAnsi="Arial" w:cs="Arial"/>
          <w:sz w:val="22"/>
          <w:szCs w:val="22"/>
          <w:lang w:eastAsia="es-CO"/>
        </w:rPr>
        <w:t xml:space="preserve">Que de conformidad con lo establecido en los artículos 293 y siguientes del Estatuto Tributario Municipal, los </w:t>
      </w:r>
      <w:r w:rsidRPr="004D08FC">
        <w:rPr>
          <w:rFonts w:ascii="Arial" w:hAnsi="Arial" w:cs="Arial"/>
          <w:color w:val="FF0000"/>
          <w:sz w:val="22"/>
          <w:szCs w:val="22"/>
        </w:rPr>
        <w:t>contribuyentes/agentes de retención</w:t>
      </w:r>
      <w:r w:rsidRPr="004D08FC">
        <w:rPr>
          <w:rFonts w:ascii="Arial" w:hAnsi="Arial" w:cs="Arial"/>
          <w:sz w:val="22"/>
          <w:szCs w:val="22"/>
        </w:rPr>
        <w:t xml:space="preserve"> de </w:t>
      </w:r>
      <w:r w:rsidRPr="004D08FC">
        <w:rPr>
          <w:rFonts w:ascii="Arial" w:hAnsi="Arial" w:cs="Arial"/>
          <w:sz w:val="22"/>
          <w:szCs w:val="22"/>
          <w:lang w:eastAsia="es-CO"/>
        </w:rPr>
        <w:t>tributos vigentes en esta jurisdicción deben cumplir con una serie de obligaciones sustanciales y formales establecidas en la norma.</w:t>
      </w:r>
    </w:p>
    <w:p w14:paraId="70BB22FE" w14:textId="77777777" w:rsidR="004D08FC" w:rsidRPr="004D08FC" w:rsidRDefault="004D08FC" w:rsidP="004D08FC">
      <w:pPr>
        <w:autoSpaceDE w:val="0"/>
        <w:autoSpaceDN w:val="0"/>
        <w:adjustRightInd w:val="0"/>
        <w:jc w:val="both"/>
        <w:rPr>
          <w:rFonts w:ascii="Arial" w:hAnsi="Arial" w:cs="Arial"/>
          <w:sz w:val="22"/>
          <w:szCs w:val="22"/>
          <w:lang w:eastAsia="es-CO"/>
        </w:rPr>
      </w:pPr>
    </w:p>
    <w:p w14:paraId="563A5E43" w14:textId="77777777" w:rsidR="004D08FC" w:rsidRPr="004D08FC" w:rsidRDefault="004D08FC" w:rsidP="004D08FC">
      <w:pPr>
        <w:jc w:val="both"/>
        <w:rPr>
          <w:rFonts w:ascii="Arial" w:hAnsi="Arial" w:cs="Arial"/>
          <w:sz w:val="22"/>
          <w:szCs w:val="22"/>
          <w:lang w:eastAsia="es-CO"/>
        </w:rPr>
      </w:pPr>
      <w:r w:rsidRPr="004D08FC">
        <w:rPr>
          <w:rFonts w:ascii="Arial" w:hAnsi="Arial" w:cs="Arial"/>
          <w:sz w:val="22"/>
          <w:szCs w:val="22"/>
        </w:rPr>
        <w:t xml:space="preserve">Que ante el eventual incumplimiento de una obligación tributaria, corresponde al  Jefe  de la Oficina de </w:t>
      </w:r>
      <w:r w:rsidRPr="004D08FC">
        <w:rPr>
          <w:rFonts w:ascii="Arial" w:hAnsi="Arial" w:cs="Arial"/>
          <w:sz w:val="22"/>
          <w:szCs w:val="22"/>
          <w:lang w:eastAsia="es-CO"/>
        </w:rPr>
        <w:t xml:space="preserve">Fiscalización, Control y Cobro Persuasivo </w:t>
      </w:r>
      <w:r w:rsidRPr="004D08FC">
        <w:rPr>
          <w:rFonts w:ascii="Arial" w:hAnsi="Arial" w:cs="Arial"/>
          <w:sz w:val="22"/>
          <w:szCs w:val="22"/>
        </w:rPr>
        <w:t xml:space="preserve">de conformidad con el artículo 340 del </w:t>
      </w:r>
      <w:r w:rsidRPr="004D08FC">
        <w:rPr>
          <w:rFonts w:ascii="Arial" w:hAnsi="Arial" w:cs="Arial"/>
          <w:sz w:val="22"/>
          <w:szCs w:val="22"/>
          <w:lang w:eastAsia="es-CO"/>
        </w:rPr>
        <w:t>Estatuto Tributario Municipal, proferir las actuaciones correspondientes al proceso de fiscalización y determinación de impuestos</w:t>
      </w:r>
    </w:p>
    <w:p w14:paraId="183F1113" w14:textId="77777777" w:rsidR="004D08FC" w:rsidRPr="004D08FC" w:rsidRDefault="004D08FC" w:rsidP="004D08FC">
      <w:pPr>
        <w:adjustRightInd w:val="0"/>
        <w:jc w:val="center"/>
        <w:rPr>
          <w:rFonts w:ascii="Arial" w:hAnsi="Arial" w:cs="Arial"/>
          <w:b/>
          <w:spacing w:val="50"/>
          <w:sz w:val="22"/>
          <w:szCs w:val="22"/>
        </w:rPr>
      </w:pPr>
    </w:p>
    <w:p w14:paraId="467ECC7C" w14:textId="77777777" w:rsidR="004D08FC" w:rsidRPr="004D08FC" w:rsidRDefault="004D08FC" w:rsidP="004D08FC">
      <w:pPr>
        <w:pStyle w:val="Default"/>
        <w:jc w:val="both"/>
        <w:rPr>
          <w:rFonts w:ascii="Arial" w:hAnsi="Arial" w:cs="Arial"/>
          <w:color w:val="auto"/>
          <w:sz w:val="22"/>
          <w:szCs w:val="22"/>
          <w:lang w:val="es-ES" w:eastAsia="en-US"/>
        </w:rPr>
      </w:pPr>
      <w:r w:rsidRPr="004D08FC">
        <w:rPr>
          <w:rFonts w:ascii="Arial" w:hAnsi="Arial" w:cs="Arial"/>
          <w:sz w:val="22"/>
          <w:szCs w:val="22"/>
        </w:rPr>
        <w:t xml:space="preserve">Que el contribuyente/agente de retención </w:t>
      </w:r>
      <w:r w:rsidRPr="004D08FC">
        <w:rPr>
          <w:rFonts w:ascii="Arial" w:hAnsi="Arial" w:cs="Arial"/>
          <w:b/>
          <w:sz w:val="22"/>
          <w:szCs w:val="22"/>
        </w:rPr>
        <w:t xml:space="preserve">(INSERTAR) </w:t>
      </w:r>
      <w:r w:rsidRPr="004D08FC">
        <w:rPr>
          <w:rFonts w:ascii="Arial" w:hAnsi="Arial" w:cs="Arial"/>
          <w:snapToGrid w:val="0"/>
          <w:sz w:val="22"/>
          <w:szCs w:val="22"/>
        </w:rPr>
        <w:t xml:space="preserve">identificado con </w:t>
      </w:r>
      <w:r w:rsidRPr="004D08FC">
        <w:rPr>
          <w:rFonts w:ascii="Arial" w:hAnsi="Arial" w:cs="Arial"/>
          <w:b/>
          <w:snapToGrid w:val="0"/>
          <w:sz w:val="22"/>
          <w:szCs w:val="22"/>
        </w:rPr>
        <w:t xml:space="preserve">NIT </w:t>
      </w:r>
      <w:r w:rsidRPr="004D08FC">
        <w:rPr>
          <w:rFonts w:ascii="Arial" w:hAnsi="Arial" w:cs="Arial"/>
          <w:b/>
          <w:noProof/>
          <w:snapToGrid w:val="0"/>
          <w:sz w:val="22"/>
          <w:szCs w:val="22"/>
        </w:rPr>
        <w:t>(INSERTAR)</w:t>
      </w:r>
      <w:r w:rsidRPr="004D08FC">
        <w:rPr>
          <w:rFonts w:ascii="Arial" w:hAnsi="Arial" w:cs="Arial"/>
          <w:b/>
          <w:sz w:val="22"/>
          <w:szCs w:val="22"/>
        </w:rPr>
        <w:t xml:space="preserve">, </w:t>
      </w:r>
      <w:r w:rsidRPr="004D08FC">
        <w:rPr>
          <w:rFonts w:ascii="Arial" w:hAnsi="Arial" w:cs="Arial"/>
          <w:color w:val="auto"/>
          <w:sz w:val="22"/>
          <w:szCs w:val="22"/>
          <w:lang w:val="es-ES" w:eastAsia="en-US"/>
        </w:rPr>
        <w:t xml:space="preserve">presentó la declaración privada de Industria y Comercio/Retención correspondiente al </w:t>
      </w:r>
      <w:r w:rsidRPr="004D08FC">
        <w:rPr>
          <w:rFonts w:ascii="Arial" w:eastAsia="Calibri" w:hAnsi="Arial" w:cs="Arial"/>
          <w:sz w:val="22"/>
          <w:szCs w:val="22"/>
          <w:lang w:eastAsia="en-US"/>
        </w:rPr>
        <w:t>periodo gravable/bimestre (insertar)</w:t>
      </w:r>
      <w:r w:rsidRPr="004D08FC">
        <w:rPr>
          <w:rFonts w:ascii="Arial" w:hAnsi="Arial" w:cs="Arial"/>
          <w:color w:val="auto"/>
          <w:sz w:val="22"/>
          <w:szCs w:val="22"/>
          <w:lang w:val="es-ES" w:eastAsia="en-US"/>
        </w:rPr>
        <w:t xml:space="preserve"> bajo el Radicado (insertar) del (insertar).</w:t>
      </w:r>
    </w:p>
    <w:p w14:paraId="09778EF0" w14:textId="77777777" w:rsidR="004D08FC" w:rsidRPr="004D08FC" w:rsidRDefault="004D08FC" w:rsidP="004D08FC">
      <w:pPr>
        <w:pStyle w:val="Default"/>
        <w:jc w:val="both"/>
        <w:rPr>
          <w:rFonts w:ascii="Arial" w:hAnsi="Arial" w:cs="Arial"/>
          <w:color w:val="auto"/>
          <w:sz w:val="20"/>
          <w:szCs w:val="20"/>
          <w:lang w:val="es-ES" w:eastAsia="en-US"/>
        </w:rPr>
      </w:pPr>
    </w:p>
    <w:p w14:paraId="2158BFDF" w14:textId="468FFAD8" w:rsidR="003F1F17" w:rsidRPr="00A05D53" w:rsidRDefault="004D08FC" w:rsidP="004D08FC">
      <w:pPr>
        <w:autoSpaceDE w:val="0"/>
        <w:autoSpaceDN w:val="0"/>
        <w:adjustRightInd w:val="0"/>
        <w:jc w:val="both"/>
        <w:rPr>
          <w:rFonts w:ascii="Arial" w:eastAsia="Calibri" w:hAnsi="Arial" w:cs="Arial"/>
          <w:sz w:val="22"/>
          <w:szCs w:val="22"/>
          <w:lang w:val="es-CO" w:eastAsia="en-US"/>
        </w:rPr>
      </w:pPr>
      <w:r w:rsidRPr="004D08FC">
        <w:rPr>
          <w:rFonts w:ascii="Arial" w:hAnsi="Arial" w:cs="Arial"/>
          <w:sz w:val="22"/>
          <w:szCs w:val="22"/>
        </w:rPr>
        <w:t>Que la Oficina de Fiscalización, Control y Cobro Persuasivo, efectuó la revisión de la declaración presentada, identificando una omisión en la liquidación de la sanción a cargo del contribuyente, toda vez que se trata de una declaración (extemporánea/de corrección), que en este caso no se calculó según la normativa vigente por cuanto</w:t>
      </w:r>
      <w:r>
        <w:rPr>
          <w:rFonts w:ascii="Arial" w:hAnsi="Arial" w:cs="Arial"/>
          <w:sz w:val="22"/>
          <w:szCs w:val="22"/>
        </w:rPr>
        <w:t>, según se expone a continuación:</w:t>
      </w:r>
    </w:p>
    <w:p w14:paraId="02AFDAA9" w14:textId="77777777" w:rsidR="0073007E" w:rsidRDefault="0073007E" w:rsidP="00934ADB">
      <w:pPr>
        <w:jc w:val="both"/>
        <w:rPr>
          <w:rFonts w:ascii="Arial" w:eastAsia="Calibri" w:hAnsi="Arial" w:cs="Arial"/>
          <w:sz w:val="22"/>
          <w:szCs w:val="22"/>
          <w:lang w:val="es-CO" w:eastAsia="en-US"/>
        </w:rPr>
      </w:pPr>
    </w:p>
    <w:p w14:paraId="2F642551" w14:textId="77777777" w:rsidR="0073007E" w:rsidRDefault="0073007E" w:rsidP="00934ADB">
      <w:pPr>
        <w:jc w:val="both"/>
        <w:rPr>
          <w:rFonts w:ascii="Arial" w:eastAsia="Calibri" w:hAnsi="Arial" w:cs="Arial"/>
          <w:sz w:val="22"/>
          <w:szCs w:val="22"/>
          <w:lang w:val="es-CO"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3F1F17" w:rsidRPr="00A05D53" w14:paraId="3CAC950C" w14:textId="77777777" w:rsidTr="008532C4">
        <w:trPr>
          <w:jc w:val="center"/>
        </w:trPr>
        <w:tc>
          <w:tcPr>
            <w:tcW w:w="4957" w:type="dxa"/>
          </w:tcPr>
          <w:p w14:paraId="1FC530CC" w14:textId="5A45FCCA" w:rsidR="003F1F17" w:rsidRPr="00A05D53" w:rsidRDefault="003F1F17" w:rsidP="00952123">
            <w:pPr>
              <w:jc w:val="center"/>
              <w:rPr>
                <w:rFonts w:ascii="Arial" w:eastAsia="Calibri" w:hAnsi="Arial" w:cs="Arial"/>
                <w:b/>
                <w:bCs/>
                <w:sz w:val="22"/>
                <w:szCs w:val="22"/>
                <w:lang w:val="es-CO" w:eastAsia="en-US"/>
              </w:rPr>
            </w:pPr>
            <w:r w:rsidRPr="00A05D53">
              <w:rPr>
                <w:rFonts w:ascii="Arial" w:eastAsia="Calibri" w:hAnsi="Arial" w:cs="Arial"/>
                <w:b/>
                <w:bCs/>
                <w:sz w:val="22"/>
                <w:szCs w:val="22"/>
                <w:lang w:val="es-CO" w:eastAsia="en-US"/>
              </w:rPr>
              <w:t xml:space="preserve">ACTUACIÓN </w:t>
            </w:r>
            <w:r w:rsidR="001330B6" w:rsidRPr="00A05D53">
              <w:rPr>
                <w:rFonts w:ascii="Arial" w:eastAsia="Calibri" w:hAnsi="Arial" w:cs="Arial"/>
                <w:b/>
                <w:bCs/>
                <w:sz w:val="22"/>
                <w:szCs w:val="22"/>
                <w:lang w:val="es-CO" w:eastAsia="en-US"/>
              </w:rPr>
              <w:t>ERRÓNEA</w:t>
            </w:r>
          </w:p>
        </w:tc>
        <w:tc>
          <w:tcPr>
            <w:tcW w:w="4536" w:type="dxa"/>
          </w:tcPr>
          <w:p w14:paraId="6AEDB7AF" w14:textId="77777777" w:rsidR="003F1F17" w:rsidRPr="00A05D53" w:rsidRDefault="003F1F17" w:rsidP="00952123">
            <w:pPr>
              <w:jc w:val="center"/>
              <w:rPr>
                <w:rFonts w:ascii="Arial" w:eastAsia="Calibri" w:hAnsi="Arial" w:cs="Arial"/>
                <w:b/>
                <w:bCs/>
                <w:sz w:val="22"/>
                <w:szCs w:val="22"/>
                <w:lang w:val="es-CO" w:eastAsia="en-US"/>
              </w:rPr>
            </w:pPr>
            <w:r w:rsidRPr="00A05D53">
              <w:rPr>
                <w:rFonts w:ascii="Arial" w:eastAsia="Calibri" w:hAnsi="Arial" w:cs="Arial"/>
                <w:b/>
                <w:bCs/>
                <w:sz w:val="22"/>
                <w:szCs w:val="22"/>
                <w:lang w:val="es-CO" w:eastAsia="en-US"/>
              </w:rPr>
              <w:t>APLICACIÓN CORRECTA</w:t>
            </w:r>
          </w:p>
        </w:tc>
      </w:tr>
      <w:tr w:rsidR="003F1F17" w:rsidRPr="00A05D53" w14:paraId="4931C28F" w14:textId="77777777" w:rsidTr="008532C4">
        <w:trPr>
          <w:jc w:val="center"/>
        </w:trPr>
        <w:tc>
          <w:tcPr>
            <w:tcW w:w="4957" w:type="dxa"/>
            <w:shd w:val="clear" w:color="auto" w:fill="auto"/>
          </w:tcPr>
          <w:p w14:paraId="43DEAEC6" w14:textId="3054AF51" w:rsidR="003F1F17" w:rsidRPr="00A05D53" w:rsidRDefault="000F0F63" w:rsidP="00CE7C90">
            <w:pPr>
              <w:jc w:val="both"/>
              <w:rPr>
                <w:rFonts w:ascii="Arial" w:eastAsia="Calibri" w:hAnsi="Arial" w:cs="Arial"/>
                <w:b/>
                <w:bCs/>
                <w:sz w:val="22"/>
                <w:szCs w:val="22"/>
                <w:lang w:val="es-CO" w:eastAsia="en-US"/>
              </w:rPr>
            </w:pPr>
            <w:r w:rsidRPr="004333EB">
              <w:rPr>
                <w:rFonts w:ascii="Arial" w:eastAsia="Calibri" w:hAnsi="Arial" w:cs="Arial"/>
                <w:bCs/>
                <w:color w:val="FF0000"/>
                <w:sz w:val="22"/>
                <w:szCs w:val="22"/>
                <w:lang w:val="es-CO" w:eastAsia="en-US"/>
              </w:rPr>
              <w:t>Indicar la razón por la cual se liquidó incorrectamente la sanción señalando las normas sancionatorias correspondientes. V.gr. si se trata de extemporaneidad, el decreto que señala los vencimientos y/o los artículos 21</w:t>
            </w:r>
            <w:r w:rsidR="00CE7C90">
              <w:rPr>
                <w:rFonts w:ascii="Arial" w:eastAsia="Calibri" w:hAnsi="Arial" w:cs="Arial"/>
                <w:bCs/>
                <w:color w:val="FF0000"/>
                <w:sz w:val="22"/>
                <w:szCs w:val="22"/>
                <w:lang w:val="es-CO" w:eastAsia="en-US"/>
              </w:rPr>
              <w:t>7</w:t>
            </w:r>
            <w:r w:rsidRPr="004333EB">
              <w:rPr>
                <w:rFonts w:ascii="Arial" w:eastAsia="Calibri" w:hAnsi="Arial" w:cs="Arial"/>
                <w:bCs/>
                <w:color w:val="FF0000"/>
                <w:sz w:val="22"/>
                <w:szCs w:val="22"/>
                <w:lang w:val="es-CO" w:eastAsia="en-US"/>
              </w:rPr>
              <w:t>/</w:t>
            </w:r>
            <w:r w:rsidR="00CE7C90">
              <w:rPr>
                <w:rFonts w:ascii="Arial" w:eastAsia="Calibri" w:hAnsi="Arial" w:cs="Arial"/>
                <w:bCs/>
                <w:color w:val="FF0000"/>
                <w:sz w:val="22"/>
                <w:szCs w:val="22"/>
                <w:lang w:val="es-CO" w:eastAsia="en-US"/>
              </w:rPr>
              <w:t>218</w:t>
            </w:r>
            <w:r w:rsidR="00F14011">
              <w:rPr>
                <w:rFonts w:ascii="Arial" w:eastAsia="Calibri" w:hAnsi="Arial" w:cs="Arial"/>
                <w:bCs/>
                <w:color w:val="FF0000"/>
                <w:sz w:val="22"/>
                <w:szCs w:val="22"/>
                <w:lang w:val="es-CO" w:eastAsia="en-US"/>
              </w:rPr>
              <w:t xml:space="preserve"> del ETM</w:t>
            </w:r>
          </w:p>
        </w:tc>
        <w:tc>
          <w:tcPr>
            <w:tcW w:w="4536" w:type="dxa"/>
            <w:shd w:val="clear" w:color="auto" w:fill="auto"/>
          </w:tcPr>
          <w:p w14:paraId="50E3AB5C" w14:textId="22B8431A" w:rsidR="003F1F17" w:rsidRPr="00A05D53" w:rsidRDefault="003F1F17" w:rsidP="004333EB">
            <w:pPr>
              <w:autoSpaceDE w:val="0"/>
              <w:autoSpaceDN w:val="0"/>
              <w:adjustRightInd w:val="0"/>
              <w:jc w:val="both"/>
              <w:rPr>
                <w:rFonts w:ascii="Arial" w:eastAsia="Calibri" w:hAnsi="Arial" w:cs="Arial"/>
                <w:bCs/>
                <w:sz w:val="22"/>
                <w:szCs w:val="22"/>
                <w:lang w:val="es-CO" w:eastAsia="en-US"/>
              </w:rPr>
            </w:pPr>
            <w:r w:rsidRPr="00A05D53">
              <w:rPr>
                <w:rFonts w:ascii="Arial" w:eastAsia="Calibri" w:hAnsi="Arial" w:cs="Arial"/>
                <w:bCs/>
                <w:sz w:val="22"/>
                <w:szCs w:val="22"/>
                <w:lang w:val="es-CO" w:eastAsia="en-US"/>
              </w:rPr>
              <w:t xml:space="preserve">Corresponde al </w:t>
            </w:r>
            <w:r w:rsidR="00F14011" w:rsidRPr="00F14011">
              <w:rPr>
                <w:rFonts w:ascii="Arial" w:eastAsia="Calibri" w:hAnsi="Arial" w:cs="Arial"/>
                <w:bCs/>
                <w:color w:val="FF0000"/>
                <w:sz w:val="22"/>
                <w:szCs w:val="22"/>
                <w:lang w:val="es-CO" w:eastAsia="en-US"/>
              </w:rPr>
              <w:t>contribuyentes/agentes de retención</w:t>
            </w:r>
            <w:r w:rsidR="00F14011" w:rsidRPr="00F14011">
              <w:rPr>
                <w:rFonts w:ascii="Arial" w:eastAsia="Calibri" w:hAnsi="Arial" w:cs="Arial"/>
                <w:bCs/>
                <w:sz w:val="22"/>
                <w:szCs w:val="22"/>
                <w:lang w:val="es-CO" w:eastAsia="en-US"/>
              </w:rPr>
              <w:t xml:space="preserve"> </w:t>
            </w:r>
            <w:r w:rsidR="004D08FC">
              <w:rPr>
                <w:rFonts w:ascii="Arial" w:eastAsia="Calibri" w:hAnsi="Arial" w:cs="Arial"/>
                <w:bCs/>
                <w:sz w:val="22"/>
                <w:szCs w:val="22"/>
                <w:lang w:val="es-CO" w:eastAsia="en-US"/>
              </w:rPr>
              <w:t>c</w:t>
            </w:r>
            <w:r w:rsidRPr="00A05D53">
              <w:rPr>
                <w:rFonts w:ascii="Arial" w:eastAsia="Calibri" w:hAnsi="Arial" w:cs="Arial"/>
                <w:bCs/>
                <w:sz w:val="22"/>
                <w:szCs w:val="22"/>
                <w:lang w:val="es-CO" w:eastAsia="en-US"/>
              </w:rPr>
              <w:t>orregir la declaración de</w:t>
            </w:r>
            <w:r w:rsidR="00F14011">
              <w:rPr>
                <w:rFonts w:ascii="Arial" w:eastAsia="Calibri" w:hAnsi="Arial" w:cs="Arial"/>
                <w:bCs/>
                <w:sz w:val="22"/>
                <w:szCs w:val="22"/>
                <w:lang w:val="es-CO" w:eastAsia="en-US"/>
              </w:rPr>
              <w:t xml:space="preserve">l </w:t>
            </w:r>
            <w:r w:rsidR="00F14011" w:rsidRPr="00F14011">
              <w:rPr>
                <w:rFonts w:ascii="Arial" w:eastAsia="Calibri" w:hAnsi="Arial" w:cs="Arial"/>
                <w:bCs/>
                <w:color w:val="FF0000"/>
                <w:sz w:val="22"/>
                <w:szCs w:val="22"/>
                <w:lang w:val="es-CO" w:eastAsia="en-US"/>
              </w:rPr>
              <w:t>impuesto/retención</w:t>
            </w:r>
            <w:r w:rsidRPr="00F14011">
              <w:rPr>
                <w:rFonts w:ascii="Arial" w:eastAsia="Calibri" w:hAnsi="Arial" w:cs="Arial"/>
                <w:bCs/>
                <w:color w:val="FF0000"/>
                <w:sz w:val="22"/>
                <w:szCs w:val="22"/>
                <w:lang w:val="es-CO" w:eastAsia="en-US"/>
              </w:rPr>
              <w:t xml:space="preserve"> </w:t>
            </w:r>
            <w:r w:rsidR="00F14011">
              <w:rPr>
                <w:rFonts w:ascii="Arial" w:eastAsia="Calibri" w:hAnsi="Arial" w:cs="Arial"/>
                <w:bCs/>
                <w:sz w:val="22"/>
                <w:szCs w:val="22"/>
                <w:lang w:val="es-CO" w:eastAsia="en-US"/>
              </w:rPr>
              <w:t xml:space="preserve">de </w:t>
            </w:r>
            <w:r w:rsidRPr="00A05D53">
              <w:rPr>
                <w:rFonts w:ascii="Arial" w:eastAsia="Calibri" w:hAnsi="Arial" w:cs="Arial"/>
                <w:bCs/>
                <w:sz w:val="22"/>
                <w:szCs w:val="22"/>
                <w:lang w:val="es-CO" w:eastAsia="en-US"/>
              </w:rPr>
              <w:t xml:space="preserve">Industria y Comercio </w:t>
            </w:r>
            <w:r w:rsidR="007A72C9">
              <w:rPr>
                <w:rFonts w:ascii="Arial" w:eastAsia="Calibri" w:hAnsi="Arial" w:cs="Arial"/>
                <w:bCs/>
                <w:sz w:val="22"/>
                <w:szCs w:val="22"/>
                <w:lang w:val="es-CO" w:eastAsia="en-US"/>
              </w:rPr>
              <w:t>por el</w:t>
            </w:r>
            <w:r w:rsidR="007A72C9">
              <w:rPr>
                <w:rFonts w:ascii="Arial" w:eastAsia="Calibri" w:hAnsi="Arial" w:cs="Arial"/>
                <w:sz w:val="22"/>
                <w:szCs w:val="22"/>
                <w:lang w:eastAsia="en-US"/>
              </w:rPr>
              <w:t xml:space="preserve"> </w:t>
            </w:r>
            <w:r w:rsidR="004B5DE8">
              <w:rPr>
                <w:rFonts w:ascii="Arial" w:eastAsia="Calibri" w:hAnsi="Arial" w:cs="Arial"/>
                <w:sz w:val="22"/>
                <w:szCs w:val="22"/>
                <w:lang w:eastAsia="en-US"/>
              </w:rPr>
              <w:t xml:space="preserve">periodo gravable/bimestre (insertar) </w:t>
            </w:r>
            <w:r w:rsidR="007A72C9" w:rsidRPr="00A05D53">
              <w:rPr>
                <w:rFonts w:ascii="Arial" w:eastAsia="Calibri" w:hAnsi="Arial" w:cs="Arial"/>
                <w:sz w:val="22"/>
                <w:szCs w:val="22"/>
                <w:lang w:eastAsia="en-US"/>
              </w:rPr>
              <w:t xml:space="preserve">bajo el </w:t>
            </w:r>
            <w:r w:rsidR="007A72C9" w:rsidRPr="00A05D53">
              <w:rPr>
                <w:rFonts w:ascii="Arial" w:hAnsi="Arial" w:cs="Arial"/>
                <w:bCs/>
                <w:color w:val="000000"/>
                <w:sz w:val="22"/>
                <w:szCs w:val="22"/>
                <w:lang w:eastAsia="en-US"/>
              </w:rPr>
              <w:t xml:space="preserve">Radicado </w:t>
            </w:r>
            <w:r w:rsidR="0073007E">
              <w:rPr>
                <w:rFonts w:ascii="Arial" w:hAnsi="Arial" w:cs="Arial"/>
                <w:bCs/>
                <w:noProof/>
                <w:sz w:val="22"/>
                <w:szCs w:val="22"/>
              </w:rPr>
              <w:t>(insertar)</w:t>
            </w:r>
            <w:r w:rsidR="007A72C9">
              <w:rPr>
                <w:rFonts w:ascii="Arial" w:hAnsi="Arial" w:cs="Arial"/>
                <w:bCs/>
                <w:noProof/>
                <w:sz w:val="22"/>
                <w:szCs w:val="22"/>
              </w:rPr>
              <w:t xml:space="preserve">, </w:t>
            </w:r>
            <w:r w:rsidRPr="00A05D53">
              <w:rPr>
                <w:rFonts w:ascii="Arial" w:eastAsia="Calibri" w:hAnsi="Arial" w:cs="Arial"/>
                <w:bCs/>
                <w:sz w:val="22"/>
                <w:szCs w:val="22"/>
                <w:lang w:val="es-CO" w:eastAsia="en-US"/>
              </w:rPr>
              <w:t>imputándose la respectiv</w:t>
            </w:r>
            <w:r>
              <w:rPr>
                <w:rFonts w:ascii="Arial" w:eastAsia="Calibri" w:hAnsi="Arial" w:cs="Arial"/>
                <w:bCs/>
                <w:sz w:val="22"/>
                <w:szCs w:val="22"/>
                <w:lang w:val="es-CO" w:eastAsia="en-US"/>
              </w:rPr>
              <w:t xml:space="preserve">a sanción por </w:t>
            </w:r>
            <w:r w:rsidR="004333EB">
              <w:rPr>
                <w:rFonts w:ascii="Arial" w:eastAsia="Calibri" w:hAnsi="Arial" w:cs="Arial"/>
                <w:bCs/>
                <w:sz w:val="22"/>
                <w:szCs w:val="22"/>
                <w:lang w:val="es-CO" w:eastAsia="en-US"/>
              </w:rPr>
              <w:t>(insertar)</w:t>
            </w:r>
            <w:r>
              <w:rPr>
                <w:rFonts w:ascii="Arial" w:eastAsia="Calibri" w:hAnsi="Arial" w:cs="Arial"/>
                <w:bCs/>
                <w:sz w:val="22"/>
                <w:szCs w:val="22"/>
                <w:lang w:val="es-CO" w:eastAsia="en-US"/>
              </w:rPr>
              <w:t xml:space="preserve"> y el incremento </w:t>
            </w:r>
            <w:bookmarkStart w:id="0" w:name="_GoBack"/>
            <w:bookmarkEnd w:id="0"/>
            <w:r>
              <w:rPr>
                <w:rFonts w:ascii="Arial" w:eastAsia="Calibri" w:hAnsi="Arial" w:cs="Arial"/>
                <w:bCs/>
                <w:sz w:val="22"/>
                <w:szCs w:val="22"/>
                <w:lang w:val="es-CO" w:eastAsia="en-US"/>
              </w:rPr>
              <w:t>por corrección de l</w:t>
            </w:r>
            <w:r w:rsidR="00987FE3">
              <w:rPr>
                <w:rFonts w:ascii="Arial" w:eastAsia="Calibri" w:hAnsi="Arial" w:cs="Arial"/>
                <w:bCs/>
                <w:sz w:val="22"/>
                <w:szCs w:val="22"/>
                <w:lang w:val="es-CO" w:eastAsia="en-US"/>
              </w:rPr>
              <w:t>a sanción, según el artículo 235</w:t>
            </w:r>
            <w:r>
              <w:rPr>
                <w:rFonts w:ascii="Arial" w:eastAsia="Calibri" w:hAnsi="Arial" w:cs="Arial"/>
                <w:bCs/>
                <w:sz w:val="22"/>
                <w:szCs w:val="22"/>
                <w:lang w:val="es-CO" w:eastAsia="en-US"/>
              </w:rPr>
              <w:t xml:space="preserve"> del Estatuto Tributario Municipal.</w:t>
            </w:r>
          </w:p>
        </w:tc>
      </w:tr>
    </w:tbl>
    <w:p w14:paraId="1501D57F" w14:textId="77777777" w:rsidR="003F1F17" w:rsidRPr="00A05D53" w:rsidRDefault="003F1F17" w:rsidP="001B2535">
      <w:pPr>
        <w:autoSpaceDE w:val="0"/>
        <w:autoSpaceDN w:val="0"/>
        <w:adjustRightInd w:val="0"/>
        <w:jc w:val="both"/>
        <w:rPr>
          <w:rFonts w:ascii="Arial" w:eastAsia="Calibri" w:hAnsi="Arial" w:cs="Arial"/>
          <w:sz w:val="22"/>
          <w:szCs w:val="22"/>
          <w:lang w:val="es-CO" w:eastAsia="en-US"/>
        </w:rPr>
      </w:pPr>
    </w:p>
    <w:p w14:paraId="35932927" w14:textId="4B14C7EC" w:rsidR="004D08FC" w:rsidRPr="004D08FC" w:rsidRDefault="004D08FC" w:rsidP="004D08FC">
      <w:pPr>
        <w:autoSpaceDE w:val="0"/>
        <w:autoSpaceDN w:val="0"/>
        <w:adjustRightInd w:val="0"/>
        <w:jc w:val="both"/>
        <w:rPr>
          <w:rFonts w:ascii="Arial" w:hAnsi="Arial"/>
          <w:noProof/>
          <w:sz w:val="22"/>
          <w:szCs w:val="22"/>
          <w:lang w:eastAsia="es-CO"/>
        </w:rPr>
      </w:pPr>
      <w:r w:rsidRPr="004D08FC">
        <w:rPr>
          <w:rFonts w:ascii="Arial" w:hAnsi="Arial"/>
          <w:noProof/>
          <w:sz w:val="22"/>
          <w:szCs w:val="22"/>
          <w:lang w:eastAsia="es-CO"/>
        </w:rPr>
        <w:t xml:space="preserve">Que por lo anterior, es necesario </w:t>
      </w:r>
      <w:r>
        <w:rPr>
          <w:rFonts w:ascii="Arial" w:hAnsi="Arial"/>
          <w:noProof/>
          <w:sz w:val="22"/>
          <w:szCs w:val="22"/>
          <w:lang w:eastAsia="es-CO"/>
        </w:rPr>
        <w:t xml:space="preserve">iniciar </w:t>
      </w:r>
      <w:r w:rsidRPr="004D08FC">
        <w:rPr>
          <w:rFonts w:ascii="Arial" w:hAnsi="Arial"/>
          <w:noProof/>
          <w:sz w:val="22"/>
          <w:szCs w:val="22"/>
          <w:lang w:eastAsia="es-CO"/>
        </w:rPr>
        <w:t>proceso tributario,</w:t>
      </w:r>
      <w:r>
        <w:rPr>
          <w:rFonts w:ascii="Arial" w:hAnsi="Arial"/>
          <w:noProof/>
          <w:sz w:val="22"/>
          <w:szCs w:val="22"/>
          <w:lang w:eastAsia="es-CO"/>
        </w:rPr>
        <w:t xml:space="preserve"> por medio del cual se liquida correctamente la sanción a cargo del contribuyente y se incrementa la misma en un 30%, de conformidad con las normas que se transcriben a </w:t>
      </w:r>
      <w:r w:rsidRPr="004D08FC">
        <w:rPr>
          <w:rFonts w:ascii="Arial" w:hAnsi="Arial"/>
          <w:noProof/>
          <w:sz w:val="22"/>
          <w:szCs w:val="22"/>
          <w:lang w:eastAsia="es-CO"/>
        </w:rPr>
        <w:t>continuación:</w:t>
      </w:r>
    </w:p>
    <w:p w14:paraId="699E9A74" w14:textId="77777777" w:rsidR="004D08FC" w:rsidRPr="004D08FC" w:rsidRDefault="004D08FC" w:rsidP="004D08FC">
      <w:pPr>
        <w:autoSpaceDE w:val="0"/>
        <w:autoSpaceDN w:val="0"/>
        <w:adjustRightInd w:val="0"/>
        <w:jc w:val="both"/>
        <w:rPr>
          <w:rFonts w:ascii="Arial" w:hAnsi="Arial"/>
          <w:noProof/>
          <w:sz w:val="22"/>
          <w:szCs w:val="22"/>
          <w:lang w:eastAsia="es-CO"/>
        </w:rPr>
      </w:pPr>
    </w:p>
    <w:p w14:paraId="729C27F7" w14:textId="54894C85" w:rsidR="004D08FC" w:rsidRPr="00C40E42" w:rsidRDefault="004D08FC" w:rsidP="004D08FC">
      <w:pPr>
        <w:ind w:left="708"/>
        <w:jc w:val="both"/>
        <w:rPr>
          <w:rFonts w:ascii="Arial" w:hAnsi="Arial" w:cs="Arial"/>
          <w:b/>
          <w:bCs/>
          <w:i/>
          <w:color w:val="FF0000"/>
          <w:sz w:val="20"/>
          <w:szCs w:val="20"/>
          <w:u w:val="single"/>
          <w:lang w:eastAsia="es-CO"/>
        </w:rPr>
      </w:pPr>
      <w:r w:rsidRPr="00C40E42">
        <w:rPr>
          <w:rFonts w:ascii="Arial" w:hAnsi="Arial" w:cs="Arial"/>
          <w:b/>
          <w:bCs/>
          <w:i/>
          <w:color w:val="FF0000"/>
          <w:sz w:val="20"/>
          <w:szCs w:val="20"/>
          <w:u w:val="single"/>
          <w:lang w:eastAsia="es-CO"/>
        </w:rPr>
        <w:t>(</w:t>
      </w:r>
      <w:r>
        <w:rPr>
          <w:rFonts w:ascii="Arial" w:hAnsi="Arial" w:cs="Arial"/>
          <w:b/>
          <w:bCs/>
          <w:i/>
          <w:color w:val="FF0000"/>
          <w:sz w:val="20"/>
          <w:szCs w:val="20"/>
          <w:u w:val="single"/>
          <w:lang w:eastAsia="es-CO"/>
        </w:rPr>
        <w:t>Transcribir el a</w:t>
      </w:r>
      <w:r w:rsidRPr="00C40E42">
        <w:rPr>
          <w:rFonts w:ascii="Arial" w:hAnsi="Arial" w:cs="Arial"/>
          <w:b/>
          <w:bCs/>
          <w:i/>
          <w:color w:val="FF0000"/>
          <w:sz w:val="20"/>
          <w:szCs w:val="20"/>
          <w:u w:val="single"/>
          <w:lang w:eastAsia="es-CO"/>
        </w:rPr>
        <w:t>rtículo respectivo</w:t>
      </w:r>
      <w:r w:rsidR="003E7662">
        <w:rPr>
          <w:rFonts w:ascii="Arial" w:hAnsi="Arial" w:cs="Arial"/>
          <w:b/>
          <w:bCs/>
          <w:i/>
          <w:color w:val="FF0000"/>
          <w:sz w:val="20"/>
          <w:szCs w:val="20"/>
          <w:u w:val="single"/>
          <w:lang w:eastAsia="es-CO"/>
        </w:rPr>
        <w:t xml:space="preserve"> de la sanción por extemporaneidad, corrección, </w:t>
      </w:r>
      <w:proofErr w:type="spellStart"/>
      <w:r w:rsidR="003E7662">
        <w:rPr>
          <w:rFonts w:ascii="Arial" w:hAnsi="Arial" w:cs="Arial"/>
          <w:b/>
          <w:bCs/>
          <w:i/>
          <w:color w:val="FF0000"/>
          <w:sz w:val="20"/>
          <w:szCs w:val="20"/>
          <w:u w:val="single"/>
          <w:lang w:eastAsia="es-CO"/>
        </w:rPr>
        <w:t>etc</w:t>
      </w:r>
      <w:proofErr w:type="spellEnd"/>
      <w:r w:rsidRPr="00C40E42">
        <w:rPr>
          <w:rFonts w:ascii="Arial" w:hAnsi="Arial" w:cs="Arial"/>
          <w:b/>
          <w:bCs/>
          <w:i/>
          <w:color w:val="FF0000"/>
          <w:sz w:val="20"/>
          <w:szCs w:val="20"/>
          <w:u w:val="single"/>
          <w:lang w:eastAsia="es-CO"/>
        </w:rPr>
        <w:t>)</w:t>
      </w:r>
    </w:p>
    <w:p w14:paraId="6BB6184D" w14:textId="77777777" w:rsidR="004D08FC" w:rsidRDefault="004D08FC" w:rsidP="004D08FC">
      <w:pPr>
        <w:autoSpaceDE w:val="0"/>
        <w:autoSpaceDN w:val="0"/>
        <w:adjustRightInd w:val="0"/>
        <w:jc w:val="both"/>
        <w:rPr>
          <w:rFonts w:ascii="Arial" w:hAnsi="Arial" w:cs="Arial"/>
        </w:rPr>
      </w:pPr>
    </w:p>
    <w:p w14:paraId="43CF3FA1" w14:textId="77777777" w:rsidR="004D08FC" w:rsidRPr="00B7164C" w:rsidRDefault="004D08FC" w:rsidP="004D08FC">
      <w:pPr>
        <w:pStyle w:val="Descripcin"/>
        <w:spacing w:after="0"/>
        <w:ind w:left="170"/>
        <w:jc w:val="both"/>
        <w:rPr>
          <w:rStyle w:val="FontStyle169"/>
          <w:rFonts w:eastAsia="Calibri"/>
          <w:iCs w:val="0"/>
          <w:color w:val="auto"/>
          <w:sz w:val="20"/>
          <w:szCs w:val="20"/>
          <w:lang w:val="es-ES_tradnl" w:eastAsia="es-ES_tradnl"/>
        </w:rPr>
      </w:pPr>
      <w:r w:rsidRPr="00B7164C">
        <w:rPr>
          <w:rStyle w:val="FontStyle169"/>
          <w:rFonts w:eastAsia="Calibri"/>
          <w:b/>
          <w:iCs w:val="0"/>
          <w:color w:val="auto"/>
          <w:sz w:val="20"/>
          <w:szCs w:val="20"/>
          <w:lang w:val="es-ES_tradnl" w:eastAsia="es-ES_tradnl"/>
        </w:rPr>
        <w:t xml:space="preserve">ARTÍCULO </w:t>
      </w:r>
      <w:r w:rsidRPr="00B7164C">
        <w:rPr>
          <w:rStyle w:val="FontStyle169"/>
          <w:rFonts w:eastAsia="Calibri"/>
          <w:b/>
          <w:iCs w:val="0"/>
          <w:color w:val="auto"/>
          <w:sz w:val="20"/>
          <w:szCs w:val="20"/>
          <w:lang w:val="es-ES_tradnl" w:eastAsia="es-ES_tradnl"/>
        </w:rPr>
        <w:fldChar w:fldCharType="begin"/>
      </w:r>
      <w:r w:rsidRPr="00B7164C">
        <w:rPr>
          <w:rStyle w:val="FontStyle169"/>
          <w:rFonts w:eastAsia="Calibri"/>
          <w:b/>
          <w:iCs w:val="0"/>
          <w:color w:val="auto"/>
          <w:sz w:val="20"/>
          <w:szCs w:val="20"/>
          <w:lang w:val="es-ES_tradnl" w:eastAsia="es-ES_tradnl"/>
        </w:rPr>
        <w:instrText xml:space="preserve"> SEQ ARTÍCULO \* ARABIC </w:instrText>
      </w:r>
      <w:r w:rsidRPr="00B7164C">
        <w:rPr>
          <w:rStyle w:val="FontStyle169"/>
          <w:rFonts w:eastAsia="Calibri"/>
          <w:b/>
          <w:iCs w:val="0"/>
          <w:color w:val="auto"/>
          <w:sz w:val="20"/>
          <w:szCs w:val="20"/>
          <w:lang w:val="es-ES_tradnl" w:eastAsia="es-ES_tradnl"/>
        </w:rPr>
        <w:fldChar w:fldCharType="separate"/>
      </w:r>
      <w:r w:rsidRPr="00B7164C">
        <w:rPr>
          <w:rStyle w:val="FontStyle169"/>
          <w:rFonts w:eastAsia="Calibri"/>
          <w:b/>
          <w:iCs w:val="0"/>
          <w:color w:val="auto"/>
          <w:sz w:val="20"/>
          <w:szCs w:val="20"/>
          <w:lang w:val="es-ES_tradnl" w:eastAsia="es-ES_tradnl"/>
        </w:rPr>
        <w:t>235</w:t>
      </w:r>
      <w:r w:rsidRPr="00B7164C">
        <w:rPr>
          <w:rStyle w:val="FontStyle169"/>
          <w:rFonts w:eastAsia="Calibri"/>
          <w:b/>
          <w:iCs w:val="0"/>
          <w:color w:val="auto"/>
          <w:sz w:val="20"/>
          <w:szCs w:val="20"/>
          <w:lang w:val="es-ES_tradnl" w:eastAsia="es-ES_tradnl"/>
        </w:rPr>
        <w:fldChar w:fldCharType="end"/>
      </w:r>
      <w:r w:rsidRPr="00B7164C">
        <w:rPr>
          <w:rStyle w:val="FontStyle169"/>
          <w:rFonts w:eastAsia="Calibri"/>
          <w:b/>
          <w:iCs w:val="0"/>
          <w:color w:val="auto"/>
          <w:sz w:val="20"/>
          <w:szCs w:val="20"/>
          <w:lang w:val="es-ES_tradnl" w:eastAsia="es-ES_tradnl"/>
        </w:rPr>
        <w:t>. CORRECCIÓN DE SANCIONES.</w:t>
      </w:r>
      <w:r w:rsidRPr="00B7164C">
        <w:rPr>
          <w:rStyle w:val="FontStyle169"/>
          <w:rFonts w:eastAsia="Calibri"/>
          <w:iCs w:val="0"/>
          <w:color w:val="auto"/>
          <w:sz w:val="20"/>
          <w:szCs w:val="20"/>
          <w:lang w:val="es-ES_tradnl" w:eastAsia="es-ES_tradnl"/>
        </w:rPr>
        <w:t xml:space="preserve"> Cuando el contribuyente, responsable, agente retenedor o declarante, no hubiere liquidado en su declaración las sanciones a que estuviere </w:t>
      </w:r>
      <w:r w:rsidRPr="00B7164C">
        <w:rPr>
          <w:rStyle w:val="FontStyle169"/>
          <w:rFonts w:eastAsia="Calibri"/>
          <w:iCs w:val="0"/>
          <w:color w:val="auto"/>
          <w:sz w:val="20"/>
          <w:szCs w:val="20"/>
          <w:lang w:val="es-ES_tradnl" w:eastAsia="es-ES_tradnl"/>
        </w:rPr>
        <w:lastRenderedPageBreak/>
        <w:t xml:space="preserve">obligado, la Administración Tributaria Municipal las liquidará incrementadas en un treinta por ciento (30%). También procederá lo anterior, en aquellos casos que el administrado liquide incorrectamente las sanciones en detrimento del fisco, evento en el cual se calculará la sanción correctamente, aplicando el incremento del 30% sobre el valor que no fue liquidado por el declarante. </w:t>
      </w:r>
    </w:p>
    <w:p w14:paraId="00C8CE7F" w14:textId="77777777" w:rsidR="004D08FC" w:rsidRPr="00B7164C" w:rsidRDefault="004D08FC" w:rsidP="004D08FC">
      <w:pPr>
        <w:shd w:val="clear" w:color="auto" w:fill="FFFFFF"/>
        <w:ind w:left="170"/>
        <w:jc w:val="both"/>
        <w:rPr>
          <w:rStyle w:val="FontStyle169"/>
          <w:i/>
          <w:sz w:val="20"/>
          <w:szCs w:val="20"/>
          <w:lang w:val="es-ES_tradnl" w:eastAsia="es-ES_tradnl"/>
        </w:rPr>
      </w:pPr>
    </w:p>
    <w:p w14:paraId="32A68ACC" w14:textId="77777777" w:rsidR="004D08FC" w:rsidRPr="00B7164C" w:rsidRDefault="004D08FC" w:rsidP="004D08FC">
      <w:pPr>
        <w:shd w:val="clear" w:color="auto" w:fill="FFFFFF"/>
        <w:ind w:left="170"/>
        <w:jc w:val="both"/>
        <w:rPr>
          <w:rStyle w:val="FontStyle169"/>
          <w:i/>
          <w:sz w:val="20"/>
          <w:szCs w:val="20"/>
          <w:lang w:val="es-ES_tradnl" w:eastAsia="es-ES_tradnl"/>
        </w:rPr>
      </w:pPr>
      <w:r w:rsidRPr="00B7164C">
        <w:rPr>
          <w:rStyle w:val="FontStyle169"/>
          <w:i/>
          <w:sz w:val="20"/>
          <w:szCs w:val="20"/>
          <w:lang w:val="es-ES_tradnl" w:eastAsia="es-ES_tradnl"/>
        </w:rPr>
        <w:t>Esta actuación podrá ser realizada a través de liquidación oficial o mediante resolución independiente.</w:t>
      </w:r>
    </w:p>
    <w:p w14:paraId="3A27717A" w14:textId="77777777" w:rsidR="004D08FC" w:rsidRPr="00B7164C" w:rsidRDefault="004D08FC" w:rsidP="004D08FC">
      <w:pPr>
        <w:ind w:left="170"/>
        <w:jc w:val="both"/>
        <w:rPr>
          <w:rStyle w:val="FontStyle169"/>
          <w:i/>
          <w:sz w:val="20"/>
          <w:szCs w:val="20"/>
          <w:lang w:val="es-ES_tradnl" w:eastAsia="es-ES_tradnl"/>
        </w:rPr>
      </w:pPr>
    </w:p>
    <w:p w14:paraId="16393199" w14:textId="77777777" w:rsidR="004D08FC" w:rsidRPr="00B7164C" w:rsidRDefault="004D08FC" w:rsidP="004D08FC">
      <w:pPr>
        <w:autoSpaceDE w:val="0"/>
        <w:autoSpaceDN w:val="0"/>
        <w:adjustRightInd w:val="0"/>
        <w:ind w:left="170"/>
        <w:jc w:val="both"/>
        <w:rPr>
          <w:rStyle w:val="FontStyle169"/>
          <w:i/>
          <w:sz w:val="20"/>
          <w:szCs w:val="20"/>
          <w:lang w:val="es-ES_tradnl" w:eastAsia="es-ES_tradnl"/>
        </w:rPr>
      </w:pPr>
      <w:r w:rsidRPr="00B7164C">
        <w:rPr>
          <w:rStyle w:val="FontStyle169"/>
          <w:i/>
          <w:sz w:val="20"/>
          <w:szCs w:val="20"/>
          <w:lang w:val="es-ES_tradnl" w:eastAsia="es-ES_tradnl"/>
        </w:rPr>
        <w:t>El incremento de la sanción se reducirá a la mitad de su valor, si el contribuyente, responsable, agente retenedor o declarante, acepta los hechos y cancela el valor de la sanción más el incremento reducido, lo cual deberá efectuar en cualquier momento antes de que transcurra el término para interponer el recurso de reconsideración contra el acto que impone la sanción</w:t>
      </w:r>
    </w:p>
    <w:p w14:paraId="2B307554" w14:textId="77777777" w:rsidR="004D08FC" w:rsidRPr="00B7164C" w:rsidRDefault="004D08FC" w:rsidP="004D08FC">
      <w:pPr>
        <w:autoSpaceDE w:val="0"/>
        <w:autoSpaceDN w:val="0"/>
        <w:adjustRightInd w:val="0"/>
        <w:jc w:val="both"/>
        <w:rPr>
          <w:rStyle w:val="FontStyle169"/>
          <w:i/>
          <w:sz w:val="20"/>
          <w:szCs w:val="20"/>
          <w:lang w:val="es-ES_tradnl" w:eastAsia="es-ES_tradnl"/>
        </w:rPr>
      </w:pPr>
    </w:p>
    <w:p w14:paraId="7D11DA93" w14:textId="77777777" w:rsidR="004D08FC" w:rsidRDefault="004D08FC" w:rsidP="004D08FC">
      <w:pPr>
        <w:autoSpaceDE w:val="0"/>
        <w:autoSpaceDN w:val="0"/>
        <w:adjustRightInd w:val="0"/>
        <w:jc w:val="both"/>
        <w:rPr>
          <w:rFonts w:ascii="Arial" w:hAnsi="Arial" w:cs="Arial"/>
        </w:rPr>
      </w:pPr>
    </w:p>
    <w:p w14:paraId="24419085" w14:textId="7BA9DDAB" w:rsidR="003E7662" w:rsidRPr="003E7662" w:rsidRDefault="003E7662" w:rsidP="003E7662">
      <w:pPr>
        <w:jc w:val="both"/>
        <w:rPr>
          <w:rFonts w:ascii="Arial" w:hAnsi="Arial" w:cs="Arial"/>
          <w:sz w:val="22"/>
          <w:szCs w:val="22"/>
        </w:rPr>
      </w:pPr>
      <w:r w:rsidRPr="003E7662">
        <w:rPr>
          <w:rFonts w:ascii="Arial" w:hAnsi="Arial" w:cs="Arial"/>
          <w:sz w:val="22"/>
          <w:szCs w:val="22"/>
        </w:rPr>
        <w:t>Que la sanción por (insertar sanción correspondiente), como consecuencia de lo anterior, debe liquidarse de la siguiente manera:</w:t>
      </w:r>
    </w:p>
    <w:p w14:paraId="3EA9EC2C" w14:textId="77777777" w:rsidR="003E7662" w:rsidRPr="003E7662" w:rsidRDefault="003E7662" w:rsidP="003E7662">
      <w:pPr>
        <w:jc w:val="both"/>
        <w:rPr>
          <w:rFonts w:ascii="Arial" w:hAnsi="Arial" w:cs="Arial"/>
          <w:sz w:val="22"/>
          <w:szCs w:val="22"/>
        </w:rPr>
      </w:pPr>
    </w:p>
    <w:p w14:paraId="02520594" w14:textId="77777777" w:rsidR="003E7662" w:rsidRPr="003E7662" w:rsidRDefault="003E7662" w:rsidP="003E7662">
      <w:pPr>
        <w:ind w:left="708"/>
        <w:contextualSpacing/>
        <w:jc w:val="both"/>
        <w:rPr>
          <w:rFonts w:ascii="Arial" w:hAnsi="Arial" w:cs="Arial"/>
          <w:i/>
          <w:iCs/>
          <w:color w:val="FF0000"/>
          <w:sz w:val="18"/>
          <w:szCs w:val="18"/>
        </w:rPr>
      </w:pPr>
      <w:r w:rsidRPr="003E7662">
        <w:rPr>
          <w:rFonts w:ascii="Arial" w:hAnsi="Arial" w:cs="Arial"/>
          <w:sz w:val="22"/>
          <w:szCs w:val="22"/>
        </w:rPr>
        <w:t>         </w:t>
      </w:r>
      <w:r w:rsidRPr="003E7662">
        <w:rPr>
          <w:rFonts w:ascii="Arial" w:hAnsi="Arial" w:cs="Arial"/>
          <w:color w:val="FF0000"/>
          <w:sz w:val="22"/>
          <w:szCs w:val="22"/>
        </w:rPr>
        <w:t xml:space="preserve">   Explicar </w:t>
      </w:r>
      <w:proofErr w:type="spellStart"/>
      <w:r w:rsidRPr="003E7662">
        <w:rPr>
          <w:rFonts w:ascii="Arial" w:hAnsi="Arial" w:cs="Arial"/>
          <w:color w:val="FF0000"/>
          <w:sz w:val="22"/>
          <w:szCs w:val="22"/>
        </w:rPr>
        <w:t>como</w:t>
      </w:r>
      <w:proofErr w:type="spellEnd"/>
      <w:r w:rsidRPr="003E7662">
        <w:rPr>
          <w:rFonts w:ascii="Arial" w:hAnsi="Arial" w:cs="Arial"/>
          <w:color w:val="FF0000"/>
          <w:sz w:val="22"/>
          <w:szCs w:val="22"/>
        </w:rPr>
        <w:t xml:space="preserve"> se liquida correctamente la sanción</w:t>
      </w:r>
    </w:p>
    <w:p w14:paraId="1FACA847" w14:textId="77777777" w:rsidR="003E7662" w:rsidRPr="003E7662" w:rsidRDefault="003E7662" w:rsidP="003E7662">
      <w:pPr>
        <w:autoSpaceDE w:val="0"/>
        <w:autoSpaceDN w:val="0"/>
        <w:adjustRightInd w:val="0"/>
        <w:jc w:val="both"/>
        <w:rPr>
          <w:rFonts w:ascii="Arial" w:hAnsi="Arial" w:cs="Arial"/>
          <w:i/>
          <w:sz w:val="22"/>
          <w:szCs w:val="22"/>
          <w:lang w:eastAsia="es-CO"/>
        </w:rPr>
      </w:pPr>
    </w:p>
    <w:p w14:paraId="3DC07766" w14:textId="5974E842" w:rsidR="003E7662" w:rsidRPr="003E7662" w:rsidRDefault="003E7662" w:rsidP="003E7662">
      <w:pPr>
        <w:autoSpaceDE w:val="0"/>
        <w:autoSpaceDN w:val="0"/>
        <w:adjustRightInd w:val="0"/>
        <w:jc w:val="both"/>
        <w:rPr>
          <w:rFonts w:ascii="Arial" w:hAnsi="Arial" w:cs="Arial"/>
          <w:sz w:val="22"/>
          <w:szCs w:val="22"/>
        </w:rPr>
      </w:pPr>
      <w:r w:rsidRPr="003E7662">
        <w:rPr>
          <w:rFonts w:ascii="Arial" w:hAnsi="Arial" w:cs="Arial"/>
          <w:sz w:val="22"/>
          <w:szCs w:val="22"/>
        </w:rPr>
        <w:t>Que adicional a lo anterior, en el presente caso se propone la sanción por corrección de sanciones establecida en el artículo 235 del ETM, la cual  se determina así:</w:t>
      </w:r>
    </w:p>
    <w:p w14:paraId="083A671A" w14:textId="77777777" w:rsidR="004D08FC" w:rsidRPr="00E640D7" w:rsidRDefault="004D08FC" w:rsidP="004D08FC">
      <w:pPr>
        <w:autoSpaceDE w:val="0"/>
        <w:autoSpaceDN w:val="0"/>
        <w:adjustRightInd w:val="0"/>
        <w:jc w:val="both"/>
        <w:rPr>
          <w:rFonts w:ascii="Arial" w:hAnsi="Arial" w:cs="Arial"/>
        </w:rPr>
      </w:pPr>
    </w:p>
    <w:p w14:paraId="439209EA" w14:textId="77777777" w:rsidR="004D08FC" w:rsidRDefault="004D08FC" w:rsidP="004D08FC">
      <w:pPr>
        <w:ind w:firstLine="708"/>
        <w:jc w:val="both"/>
        <w:rPr>
          <w:rFonts w:ascii="Arial" w:hAnsi="Arial" w:cs="Arial"/>
          <w:i/>
          <w:iCs/>
          <w:sz w:val="20"/>
          <w:szCs w:val="20"/>
        </w:rPr>
      </w:pPr>
      <w:r w:rsidRPr="00AB035E">
        <w:rPr>
          <w:rFonts w:ascii="Arial" w:hAnsi="Arial" w:cs="Arial"/>
          <w:i/>
          <w:sz w:val="20"/>
          <w:szCs w:val="20"/>
        </w:rPr>
        <w:t xml:space="preserve">- Sanción por </w:t>
      </w:r>
      <w:r>
        <w:rPr>
          <w:rFonts w:ascii="Arial" w:hAnsi="Arial" w:cs="Arial"/>
          <w:i/>
          <w:sz w:val="20"/>
          <w:szCs w:val="20"/>
        </w:rPr>
        <w:t>(insertar)</w:t>
      </w:r>
      <w:r w:rsidRPr="00AB035E">
        <w:rPr>
          <w:rFonts w:ascii="Arial" w:hAnsi="Arial" w:cs="Arial"/>
          <w:i/>
          <w:sz w:val="20"/>
          <w:szCs w:val="20"/>
        </w:rPr>
        <w:t xml:space="preserve"> liquidada oficialmente: $</w:t>
      </w:r>
      <w:r>
        <w:rPr>
          <w:rFonts w:ascii="Arial" w:hAnsi="Arial" w:cs="Arial"/>
          <w:bCs/>
          <w:noProof/>
          <w:sz w:val="20"/>
          <w:szCs w:val="20"/>
        </w:rPr>
        <w:t xml:space="preserve"> </w:t>
      </w:r>
      <w:r>
        <w:rPr>
          <w:rFonts w:ascii="Arial" w:hAnsi="Arial" w:cs="Arial"/>
          <w:i/>
          <w:iCs/>
          <w:sz w:val="20"/>
          <w:szCs w:val="20"/>
        </w:rPr>
        <w:t>(insertar)</w:t>
      </w:r>
    </w:p>
    <w:p w14:paraId="54933C0F" w14:textId="77777777" w:rsidR="004D08FC" w:rsidRDefault="004D08FC" w:rsidP="004D08FC">
      <w:pPr>
        <w:ind w:firstLine="708"/>
        <w:jc w:val="both"/>
        <w:rPr>
          <w:rFonts w:ascii="Arial" w:hAnsi="Arial" w:cs="Arial"/>
          <w:i/>
          <w:iCs/>
          <w:sz w:val="20"/>
          <w:szCs w:val="20"/>
        </w:rPr>
      </w:pPr>
      <w:r>
        <w:rPr>
          <w:rFonts w:ascii="Arial" w:hAnsi="Arial" w:cs="Arial"/>
          <w:i/>
          <w:iCs/>
          <w:sz w:val="20"/>
          <w:szCs w:val="20"/>
        </w:rPr>
        <w:t>- Sanción por (insertar) liquidada por el contribuyente: $(insertar)</w:t>
      </w:r>
    </w:p>
    <w:p w14:paraId="2F73F46D" w14:textId="77777777" w:rsidR="004D08FC" w:rsidRPr="001114D1" w:rsidRDefault="004D08FC" w:rsidP="004D08FC">
      <w:pPr>
        <w:ind w:firstLine="708"/>
        <w:jc w:val="both"/>
        <w:rPr>
          <w:rFonts w:ascii="Arial" w:hAnsi="Arial" w:cs="Arial"/>
          <w:i/>
          <w:iCs/>
          <w:sz w:val="20"/>
          <w:szCs w:val="20"/>
        </w:rPr>
      </w:pPr>
      <w:r>
        <w:rPr>
          <w:rFonts w:ascii="Arial" w:hAnsi="Arial" w:cs="Arial"/>
          <w:i/>
          <w:iCs/>
          <w:sz w:val="20"/>
          <w:szCs w:val="20"/>
        </w:rPr>
        <w:t xml:space="preserve">- Diferencia de la sanción: </w:t>
      </w:r>
      <w:r w:rsidRPr="00AB035E">
        <w:rPr>
          <w:rFonts w:ascii="Arial" w:hAnsi="Arial" w:cs="Arial"/>
          <w:i/>
          <w:sz w:val="20"/>
          <w:szCs w:val="20"/>
        </w:rPr>
        <w:t>$</w:t>
      </w:r>
      <w:r>
        <w:rPr>
          <w:rFonts w:ascii="Arial" w:hAnsi="Arial" w:cs="Arial"/>
          <w:bCs/>
          <w:noProof/>
          <w:sz w:val="20"/>
          <w:szCs w:val="20"/>
        </w:rPr>
        <w:t xml:space="preserve"> </w:t>
      </w:r>
      <w:r>
        <w:rPr>
          <w:rFonts w:ascii="Arial" w:hAnsi="Arial" w:cs="Arial"/>
          <w:i/>
          <w:iCs/>
          <w:sz w:val="20"/>
          <w:szCs w:val="20"/>
        </w:rPr>
        <w:t>(insertar)</w:t>
      </w:r>
    </w:p>
    <w:p w14:paraId="0E74BF6F" w14:textId="77777777" w:rsidR="004D08FC" w:rsidRPr="00AB035E" w:rsidRDefault="004D08FC" w:rsidP="004D08FC">
      <w:pPr>
        <w:jc w:val="both"/>
        <w:rPr>
          <w:rFonts w:ascii="Arial" w:hAnsi="Arial" w:cs="Arial"/>
          <w:i/>
          <w:sz w:val="20"/>
          <w:szCs w:val="20"/>
        </w:rPr>
      </w:pPr>
      <w:r w:rsidRPr="00AB035E">
        <w:rPr>
          <w:rFonts w:ascii="Arial" w:hAnsi="Arial" w:cs="Arial"/>
          <w:i/>
          <w:sz w:val="20"/>
          <w:szCs w:val="20"/>
        </w:rPr>
        <w:t xml:space="preserve">            - Incremento del 30% Artículo 2</w:t>
      </w:r>
      <w:r>
        <w:rPr>
          <w:rFonts w:ascii="Arial" w:hAnsi="Arial" w:cs="Arial"/>
          <w:i/>
          <w:sz w:val="20"/>
          <w:szCs w:val="20"/>
        </w:rPr>
        <w:t>35</w:t>
      </w:r>
      <w:r w:rsidRPr="00AB035E">
        <w:rPr>
          <w:rFonts w:ascii="Arial" w:hAnsi="Arial" w:cs="Arial"/>
          <w:i/>
          <w:sz w:val="20"/>
          <w:szCs w:val="20"/>
        </w:rPr>
        <w:t>:</w:t>
      </w:r>
      <w:r>
        <w:rPr>
          <w:rFonts w:ascii="Arial" w:hAnsi="Arial" w:cs="Arial"/>
          <w:i/>
          <w:sz w:val="20"/>
          <w:szCs w:val="20"/>
        </w:rPr>
        <w:t xml:space="preserve"> $</w:t>
      </w:r>
      <w:r w:rsidRPr="00AB035E">
        <w:rPr>
          <w:rFonts w:ascii="Arial" w:hAnsi="Arial" w:cs="Arial"/>
          <w:i/>
          <w:sz w:val="20"/>
          <w:szCs w:val="20"/>
        </w:rPr>
        <w:t xml:space="preserve"> </w:t>
      </w:r>
      <w:r>
        <w:rPr>
          <w:rFonts w:ascii="Arial" w:hAnsi="Arial" w:cs="Arial"/>
          <w:i/>
          <w:iCs/>
          <w:sz w:val="20"/>
          <w:szCs w:val="20"/>
        </w:rPr>
        <w:t>(insertar diferencia de la sanción)</w:t>
      </w:r>
      <w:r w:rsidRPr="00AB035E">
        <w:rPr>
          <w:rFonts w:ascii="Arial" w:hAnsi="Arial" w:cs="Arial"/>
          <w:i/>
          <w:sz w:val="20"/>
          <w:szCs w:val="20"/>
        </w:rPr>
        <w:t>* 30%</w:t>
      </w:r>
      <w:r>
        <w:rPr>
          <w:rFonts w:ascii="Arial" w:hAnsi="Arial" w:cs="Arial"/>
          <w:i/>
          <w:sz w:val="20"/>
          <w:szCs w:val="20"/>
        </w:rPr>
        <w:t>: $</w:t>
      </w:r>
      <w:r>
        <w:rPr>
          <w:rFonts w:ascii="Arial" w:hAnsi="Arial" w:cs="Arial"/>
          <w:i/>
          <w:iCs/>
          <w:sz w:val="20"/>
          <w:szCs w:val="20"/>
        </w:rPr>
        <w:t>(insertar)</w:t>
      </w:r>
    </w:p>
    <w:p w14:paraId="2FE0C3E4" w14:textId="77777777" w:rsidR="004D08FC" w:rsidRPr="00AB035E" w:rsidRDefault="004D08FC" w:rsidP="004D08FC">
      <w:pPr>
        <w:autoSpaceDE w:val="0"/>
        <w:autoSpaceDN w:val="0"/>
        <w:adjustRightInd w:val="0"/>
        <w:jc w:val="both"/>
        <w:rPr>
          <w:rFonts w:ascii="Arial" w:hAnsi="Arial" w:cs="Arial"/>
          <w:b/>
          <w:bCs/>
          <w:i/>
          <w:sz w:val="20"/>
          <w:szCs w:val="20"/>
          <w:lang w:eastAsia="es-CO"/>
        </w:rPr>
      </w:pPr>
      <w:r>
        <w:rPr>
          <w:rFonts w:ascii="Arial" w:hAnsi="Arial" w:cs="Arial"/>
          <w:i/>
          <w:sz w:val="20"/>
          <w:szCs w:val="20"/>
        </w:rPr>
        <w:t xml:space="preserve">           </w:t>
      </w:r>
      <w:r w:rsidRPr="00AB035E">
        <w:rPr>
          <w:rFonts w:ascii="Arial" w:hAnsi="Arial" w:cs="Arial"/>
          <w:i/>
          <w:sz w:val="20"/>
          <w:szCs w:val="20"/>
        </w:rPr>
        <w:t xml:space="preserve">- Total sanción </w:t>
      </w:r>
      <w:r>
        <w:rPr>
          <w:rFonts w:ascii="Arial" w:hAnsi="Arial" w:cs="Arial"/>
          <w:i/>
          <w:sz w:val="20"/>
          <w:szCs w:val="20"/>
        </w:rPr>
        <w:t>(insertar), y</w:t>
      </w:r>
      <w:r w:rsidRPr="00AB035E">
        <w:rPr>
          <w:rFonts w:ascii="Arial" w:hAnsi="Arial" w:cs="Arial"/>
          <w:i/>
          <w:sz w:val="20"/>
          <w:szCs w:val="20"/>
        </w:rPr>
        <w:t xml:space="preserve"> sanción </w:t>
      </w:r>
      <w:r>
        <w:rPr>
          <w:rFonts w:ascii="Arial" w:hAnsi="Arial" w:cs="Arial"/>
          <w:i/>
          <w:sz w:val="20"/>
          <w:szCs w:val="20"/>
        </w:rPr>
        <w:t>aumentada en un 30%</w:t>
      </w:r>
      <w:r w:rsidRPr="00AB035E">
        <w:rPr>
          <w:rFonts w:ascii="Arial" w:hAnsi="Arial" w:cs="Arial"/>
          <w:i/>
          <w:sz w:val="20"/>
          <w:szCs w:val="20"/>
        </w:rPr>
        <w:t>: $</w:t>
      </w:r>
      <w:r>
        <w:rPr>
          <w:rFonts w:ascii="Arial" w:hAnsi="Arial" w:cs="Arial"/>
          <w:i/>
          <w:iCs/>
          <w:sz w:val="20"/>
          <w:szCs w:val="20"/>
        </w:rPr>
        <w:t xml:space="preserve"> (insertar)</w:t>
      </w:r>
    </w:p>
    <w:p w14:paraId="0A999CC5" w14:textId="77777777" w:rsidR="003E7662" w:rsidRDefault="003E7662" w:rsidP="0047478A">
      <w:pPr>
        <w:autoSpaceDE w:val="0"/>
        <w:autoSpaceDN w:val="0"/>
        <w:adjustRightInd w:val="0"/>
        <w:jc w:val="both"/>
        <w:rPr>
          <w:rFonts w:ascii="Arial" w:eastAsia="Calibri" w:hAnsi="Arial" w:cs="Arial"/>
          <w:sz w:val="22"/>
          <w:szCs w:val="22"/>
          <w:lang w:val="es-CO" w:eastAsia="en-US"/>
        </w:rPr>
      </w:pPr>
    </w:p>
    <w:p w14:paraId="2791E923" w14:textId="77777777" w:rsidR="003F1F17" w:rsidRPr="00A05D53" w:rsidRDefault="003F1F17" w:rsidP="001B2535">
      <w:pPr>
        <w:jc w:val="both"/>
        <w:rPr>
          <w:rFonts w:ascii="Arial" w:eastAsia="Calibri" w:hAnsi="Arial" w:cs="Arial"/>
          <w:sz w:val="22"/>
          <w:szCs w:val="22"/>
          <w:lang w:val="es-CO" w:eastAsia="en-US"/>
        </w:rPr>
      </w:pPr>
    </w:p>
    <w:p w14:paraId="23A9A8E0" w14:textId="77777777" w:rsidR="003F1F17" w:rsidRDefault="003F1F17" w:rsidP="004B0783">
      <w:pPr>
        <w:jc w:val="both"/>
        <w:rPr>
          <w:rFonts w:ascii="Arial" w:eastAsia="Calibri" w:hAnsi="Arial" w:cs="Arial"/>
          <w:sz w:val="22"/>
          <w:szCs w:val="22"/>
          <w:lang w:val="es-CO" w:eastAsia="en-US"/>
        </w:rPr>
      </w:pPr>
      <w:r w:rsidRPr="00A05D53">
        <w:rPr>
          <w:rFonts w:ascii="Arial" w:eastAsia="Calibri" w:hAnsi="Arial" w:cs="Arial"/>
          <w:sz w:val="22"/>
          <w:szCs w:val="22"/>
          <w:lang w:val="es-CO" w:eastAsia="en-US"/>
        </w:rPr>
        <w:t>En mérito de lo expuesto, la Oficina de Fiscalización, Control y Cobro Persuasivo,</w:t>
      </w:r>
    </w:p>
    <w:p w14:paraId="3EC065F4" w14:textId="77777777" w:rsidR="003F1F17" w:rsidRPr="004B0783" w:rsidRDefault="003F1F17" w:rsidP="004B0783">
      <w:pPr>
        <w:jc w:val="both"/>
        <w:rPr>
          <w:rFonts w:ascii="Arial" w:eastAsia="Calibri" w:hAnsi="Arial" w:cs="Arial"/>
          <w:sz w:val="22"/>
          <w:szCs w:val="22"/>
          <w:lang w:val="es-CO" w:eastAsia="en-US"/>
        </w:rPr>
      </w:pPr>
    </w:p>
    <w:p w14:paraId="76140D8A" w14:textId="77777777" w:rsidR="003F1F17" w:rsidRPr="00A05D53" w:rsidRDefault="003F1F17" w:rsidP="001B2535">
      <w:pPr>
        <w:jc w:val="center"/>
        <w:rPr>
          <w:rFonts w:ascii="Arial" w:hAnsi="Arial" w:cs="Arial"/>
          <w:b/>
          <w:sz w:val="22"/>
          <w:szCs w:val="22"/>
        </w:rPr>
      </w:pPr>
      <w:r w:rsidRPr="00A05D53">
        <w:rPr>
          <w:rFonts w:ascii="Arial" w:hAnsi="Arial" w:cs="Arial"/>
          <w:b/>
          <w:sz w:val="22"/>
          <w:szCs w:val="22"/>
        </w:rPr>
        <w:t>RESUELVE</w:t>
      </w:r>
    </w:p>
    <w:p w14:paraId="7A586768" w14:textId="77777777" w:rsidR="003F1F17" w:rsidRPr="00A05D53" w:rsidRDefault="003F1F17" w:rsidP="001B2535">
      <w:pPr>
        <w:tabs>
          <w:tab w:val="left" w:pos="360"/>
        </w:tabs>
        <w:jc w:val="both"/>
        <w:rPr>
          <w:rFonts w:ascii="Arial" w:hAnsi="Arial" w:cs="Arial"/>
          <w:color w:val="FF0000"/>
          <w:sz w:val="22"/>
          <w:szCs w:val="22"/>
        </w:rPr>
      </w:pPr>
    </w:p>
    <w:p w14:paraId="2C83FFC9" w14:textId="42ED04DE" w:rsidR="003F1F17" w:rsidRPr="00A05D53" w:rsidRDefault="003F1F17" w:rsidP="001B2535">
      <w:pPr>
        <w:widowControl w:val="0"/>
        <w:tabs>
          <w:tab w:val="left" w:pos="2520"/>
        </w:tabs>
        <w:overflowPunct w:val="0"/>
        <w:autoSpaceDE w:val="0"/>
        <w:autoSpaceDN w:val="0"/>
        <w:adjustRightInd w:val="0"/>
        <w:jc w:val="both"/>
        <w:textAlignment w:val="baseline"/>
        <w:rPr>
          <w:rFonts w:ascii="Arial" w:eastAsia="Calibri" w:hAnsi="Arial" w:cs="Arial"/>
          <w:sz w:val="22"/>
          <w:szCs w:val="22"/>
          <w:lang w:val="es-CO" w:eastAsia="en-US"/>
        </w:rPr>
      </w:pPr>
      <w:r w:rsidRPr="00A05D53">
        <w:rPr>
          <w:rFonts w:ascii="Arial" w:eastAsia="Calibri" w:hAnsi="Arial" w:cs="Arial"/>
          <w:b/>
          <w:sz w:val="22"/>
          <w:szCs w:val="22"/>
          <w:lang w:val="es-CO" w:eastAsia="en-US"/>
        </w:rPr>
        <w:t xml:space="preserve">ARTÍCULO PRIMERO: </w:t>
      </w:r>
      <w:r w:rsidRPr="00A05D53">
        <w:rPr>
          <w:rFonts w:ascii="Arial" w:eastAsia="Calibri" w:hAnsi="Arial" w:cs="Arial"/>
          <w:sz w:val="22"/>
          <w:szCs w:val="22"/>
          <w:lang w:val="es-CO" w:eastAsia="en-US"/>
        </w:rPr>
        <w:t>F</w:t>
      </w:r>
      <w:r w:rsidR="003E7662">
        <w:rPr>
          <w:rFonts w:ascii="Arial" w:eastAsia="Calibri" w:hAnsi="Arial" w:cs="Arial"/>
          <w:sz w:val="22"/>
          <w:szCs w:val="22"/>
          <w:lang w:val="es-CO" w:eastAsia="en-US"/>
        </w:rPr>
        <w:t>ORMULAR P</w:t>
      </w:r>
      <w:r w:rsidRPr="00A05D53">
        <w:rPr>
          <w:rFonts w:ascii="Arial" w:eastAsia="Calibri" w:hAnsi="Arial" w:cs="Arial"/>
          <w:sz w:val="22"/>
          <w:szCs w:val="22"/>
          <w:lang w:val="es-CO" w:eastAsia="en-US"/>
        </w:rPr>
        <w:t xml:space="preserve">liego de </w:t>
      </w:r>
      <w:r w:rsidR="003E7662">
        <w:rPr>
          <w:rFonts w:ascii="Arial" w:eastAsia="Calibri" w:hAnsi="Arial" w:cs="Arial"/>
          <w:sz w:val="22"/>
          <w:szCs w:val="22"/>
          <w:lang w:val="es-CO" w:eastAsia="en-US"/>
        </w:rPr>
        <w:t>C</w:t>
      </w:r>
      <w:r w:rsidRPr="00A05D53">
        <w:rPr>
          <w:rFonts w:ascii="Arial" w:eastAsia="Calibri" w:hAnsi="Arial" w:cs="Arial"/>
          <w:sz w:val="22"/>
          <w:szCs w:val="22"/>
          <w:lang w:val="es-CO" w:eastAsia="en-US"/>
        </w:rPr>
        <w:t xml:space="preserve">argos y proponer </w:t>
      </w:r>
      <w:r w:rsidR="001330B6" w:rsidRPr="00A05D53">
        <w:rPr>
          <w:rFonts w:ascii="Arial" w:eastAsia="Calibri" w:hAnsi="Arial" w:cs="Arial"/>
          <w:b/>
          <w:sz w:val="22"/>
          <w:szCs w:val="22"/>
          <w:lang w:val="es-CO" w:eastAsia="en-US"/>
        </w:rPr>
        <w:t>SANCIÓN</w:t>
      </w:r>
      <w:r w:rsidRPr="00A05D53">
        <w:rPr>
          <w:rFonts w:ascii="Arial" w:eastAsia="Calibri" w:hAnsi="Arial" w:cs="Arial"/>
          <w:b/>
          <w:sz w:val="22"/>
          <w:szCs w:val="22"/>
          <w:lang w:val="es-CO" w:eastAsia="en-US"/>
        </w:rPr>
        <w:t xml:space="preserve"> POR</w:t>
      </w:r>
      <w:r w:rsidRPr="00A05D53">
        <w:rPr>
          <w:rFonts w:ascii="Arial" w:eastAsia="Calibri" w:hAnsi="Arial" w:cs="Arial"/>
          <w:sz w:val="22"/>
          <w:szCs w:val="22"/>
          <w:lang w:val="es-CO" w:eastAsia="en-US"/>
        </w:rPr>
        <w:t xml:space="preserve"> </w:t>
      </w:r>
      <w:r w:rsidR="004333EB">
        <w:rPr>
          <w:rFonts w:ascii="Arial" w:eastAsia="Calibri" w:hAnsi="Arial" w:cs="Arial"/>
          <w:b/>
          <w:sz w:val="22"/>
          <w:szCs w:val="22"/>
          <w:lang w:val="es-CO" w:eastAsia="en-US"/>
        </w:rPr>
        <w:t>(INSERTAR)</w:t>
      </w:r>
      <w:r>
        <w:rPr>
          <w:rFonts w:ascii="Arial" w:eastAsia="Calibri" w:hAnsi="Arial" w:cs="Arial"/>
          <w:b/>
          <w:sz w:val="22"/>
          <w:szCs w:val="22"/>
          <w:lang w:val="es-CO" w:eastAsia="en-US"/>
        </w:rPr>
        <w:t xml:space="preserve"> </w:t>
      </w:r>
      <w:r w:rsidRPr="00A05D53">
        <w:rPr>
          <w:rFonts w:ascii="Arial" w:eastAsia="Calibri" w:hAnsi="Arial" w:cs="Arial"/>
          <w:sz w:val="22"/>
          <w:szCs w:val="22"/>
          <w:lang w:val="es-CO" w:eastAsia="en-US"/>
        </w:rPr>
        <w:t xml:space="preserve">al </w:t>
      </w:r>
      <w:r w:rsidR="001B2A84" w:rsidRPr="001B2A84">
        <w:rPr>
          <w:rFonts w:ascii="Arial" w:eastAsia="Calibri" w:hAnsi="Arial" w:cs="Arial"/>
          <w:color w:val="FF0000"/>
          <w:sz w:val="22"/>
          <w:szCs w:val="22"/>
          <w:lang w:val="es-CO" w:eastAsia="en-US"/>
        </w:rPr>
        <w:t>contribuyentes/agentes de retención</w:t>
      </w:r>
      <w:r w:rsidR="004E393C" w:rsidRPr="001B2A84">
        <w:rPr>
          <w:rFonts w:ascii="Arial" w:hAnsi="Arial" w:cs="Arial"/>
          <w:b/>
          <w:color w:val="FF0000"/>
          <w:sz w:val="22"/>
          <w:szCs w:val="22"/>
        </w:rPr>
        <w:t xml:space="preserve"> </w:t>
      </w:r>
      <w:r w:rsidR="004333EB">
        <w:rPr>
          <w:rFonts w:ascii="Arial" w:eastAsia="Calibri" w:hAnsi="Arial" w:cs="Arial"/>
          <w:b/>
          <w:sz w:val="22"/>
          <w:szCs w:val="22"/>
          <w:lang w:val="es-CO" w:eastAsia="en-US"/>
        </w:rPr>
        <w:t>(INSERTAR)</w:t>
      </w:r>
      <w:r w:rsidR="004E393C" w:rsidRPr="003949B7">
        <w:rPr>
          <w:rFonts w:ascii="Arial" w:hAnsi="Arial" w:cs="Arial"/>
          <w:b/>
          <w:sz w:val="22"/>
          <w:szCs w:val="22"/>
        </w:rPr>
        <w:t xml:space="preserve"> </w:t>
      </w:r>
      <w:r w:rsidR="004E393C" w:rsidRPr="0080163B">
        <w:rPr>
          <w:rFonts w:ascii="Arial" w:hAnsi="Arial" w:cs="Arial"/>
          <w:sz w:val="22"/>
          <w:szCs w:val="22"/>
        </w:rPr>
        <w:t xml:space="preserve">identificado con </w:t>
      </w:r>
      <w:r w:rsidR="004333EB">
        <w:rPr>
          <w:rFonts w:ascii="Arial" w:hAnsi="Arial" w:cs="Arial"/>
          <w:sz w:val="22"/>
          <w:szCs w:val="22"/>
        </w:rPr>
        <w:t>Ni</w:t>
      </w:r>
      <w:r w:rsidR="00386A05">
        <w:rPr>
          <w:rFonts w:ascii="Arial" w:hAnsi="Arial" w:cs="Arial"/>
          <w:sz w:val="22"/>
          <w:szCs w:val="22"/>
        </w:rPr>
        <w:t>t</w:t>
      </w:r>
      <w:r w:rsidR="004333EB">
        <w:rPr>
          <w:rFonts w:ascii="Arial" w:hAnsi="Arial" w:cs="Arial"/>
          <w:sz w:val="22"/>
          <w:szCs w:val="22"/>
        </w:rPr>
        <w:t xml:space="preserve"> </w:t>
      </w:r>
      <w:r w:rsidR="004333EB">
        <w:rPr>
          <w:rFonts w:ascii="Arial" w:eastAsia="Calibri" w:hAnsi="Arial" w:cs="Arial"/>
          <w:b/>
          <w:sz w:val="22"/>
          <w:szCs w:val="22"/>
          <w:lang w:val="es-CO" w:eastAsia="en-US"/>
        </w:rPr>
        <w:t xml:space="preserve">(INSERTAR) </w:t>
      </w:r>
      <w:r w:rsidRPr="00295C2C">
        <w:rPr>
          <w:rFonts w:ascii="Arial" w:hAnsi="Arial" w:cs="Arial"/>
          <w:bCs/>
          <w:sz w:val="22"/>
          <w:szCs w:val="22"/>
        </w:rPr>
        <w:t>en</w:t>
      </w:r>
      <w:r w:rsidRPr="00295C2C">
        <w:rPr>
          <w:rFonts w:ascii="Arial" w:eastAsia="Calibri" w:hAnsi="Arial" w:cs="Arial"/>
          <w:sz w:val="22"/>
          <w:szCs w:val="22"/>
          <w:lang w:val="es-CO" w:eastAsia="en-US"/>
        </w:rPr>
        <w:t xml:space="preserve"> </w:t>
      </w:r>
      <w:r w:rsidRPr="00A05D53">
        <w:rPr>
          <w:rFonts w:ascii="Arial" w:eastAsia="Calibri" w:hAnsi="Arial" w:cs="Arial"/>
          <w:sz w:val="22"/>
          <w:szCs w:val="22"/>
          <w:lang w:val="es-CO" w:eastAsia="en-US"/>
        </w:rPr>
        <w:t xml:space="preserve">la presentación de la declaración </w:t>
      </w:r>
      <w:r w:rsidR="001B2A84">
        <w:rPr>
          <w:rFonts w:ascii="Arial" w:eastAsia="Calibri" w:hAnsi="Arial" w:cs="Arial"/>
          <w:sz w:val="22"/>
          <w:szCs w:val="22"/>
          <w:lang w:val="es-CO" w:eastAsia="en-US"/>
        </w:rPr>
        <w:t>de</w:t>
      </w:r>
      <w:r w:rsidR="003E7662">
        <w:rPr>
          <w:rFonts w:ascii="Arial" w:eastAsia="Calibri" w:hAnsi="Arial" w:cs="Arial"/>
          <w:sz w:val="22"/>
          <w:szCs w:val="22"/>
          <w:lang w:val="es-CO" w:eastAsia="en-US"/>
        </w:rPr>
        <w:t xml:space="preserve"> </w:t>
      </w:r>
      <w:r w:rsidR="003E7662" w:rsidRPr="003E7662">
        <w:rPr>
          <w:rFonts w:ascii="Arial" w:eastAsia="Calibri" w:hAnsi="Arial" w:cs="Arial"/>
          <w:color w:val="FF0000"/>
          <w:sz w:val="22"/>
          <w:szCs w:val="22"/>
          <w:lang w:val="es-CO" w:eastAsia="en-US"/>
        </w:rPr>
        <w:t>Industria y Comercio</w:t>
      </w:r>
      <w:r w:rsidR="001B2A84" w:rsidRPr="001B2A84">
        <w:rPr>
          <w:rFonts w:ascii="Arial" w:eastAsia="Calibri" w:hAnsi="Arial" w:cs="Arial"/>
          <w:color w:val="FF0000"/>
          <w:sz w:val="22"/>
          <w:szCs w:val="22"/>
          <w:lang w:val="es-CO" w:eastAsia="en-US"/>
        </w:rPr>
        <w:t>/</w:t>
      </w:r>
      <w:r w:rsidR="003E7662">
        <w:rPr>
          <w:rFonts w:ascii="Arial" w:eastAsia="Calibri" w:hAnsi="Arial" w:cs="Arial"/>
          <w:color w:val="FF0000"/>
          <w:sz w:val="22"/>
          <w:szCs w:val="22"/>
          <w:lang w:val="es-CO" w:eastAsia="en-US"/>
        </w:rPr>
        <w:t>Retención</w:t>
      </w:r>
      <w:r w:rsidR="001B2A84">
        <w:rPr>
          <w:rFonts w:ascii="Arial" w:eastAsia="Calibri" w:hAnsi="Arial" w:cs="Arial"/>
          <w:sz w:val="22"/>
          <w:szCs w:val="22"/>
          <w:lang w:val="es-CO" w:eastAsia="en-US"/>
        </w:rPr>
        <w:t xml:space="preserve"> </w:t>
      </w:r>
      <w:r w:rsidRPr="00A05D53">
        <w:rPr>
          <w:rFonts w:ascii="Arial" w:eastAsia="Calibri" w:hAnsi="Arial" w:cs="Arial"/>
          <w:sz w:val="22"/>
          <w:szCs w:val="22"/>
          <w:lang w:val="es-CO" w:eastAsia="en-US"/>
        </w:rPr>
        <w:t xml:space="preserve">de Industria y Comercio </w:t>
      </w:r>
      <w:r w:rsidR="003E7662">
        <w:rPr>
          <w:rFonts w:ascii="Arial" w:eastAsia="Calibri" w:hAnsi="Arial" w:cs="Arial"/>
          <w:sz w:val="22"/>
          <w:szCs w:val="22"/>
          <w:lang w:val="es-CO" w:eastAsia="en-US"/>
        </w:rPr>
        <w:t>correspondiente al</w:t>
      </w:r>
      <w:r w:rsidR="004333EB">
        <w:rPr>
          <w:rFonts w:ascii="Arial" w:eastAsia="Calibri" w:hAnsi="Arial" w:cs="Arial"/>
          <w:sz w:val="22"/>
          <w:szCs w:val="22"/>
          <w:lang w:val="es-CO" w:eastAsia="en-US"/>
        </w:rPr>
        <w:t xml:space="preserve"> </w:t>
      </w:r>
      <w:r w:rsidR="004B5DE8">
        <w:rPr>
          <w:rFonts w:ascii="Arial" w:eastAsia="Calibri" w:hAnsi="Arial" w:cs="Arial"/>
          <w:sz w:val="22"/>
          <w:szCs w:val="22"/>
          <w:lang w:eastAsia="en-US"/>
        </w:rPr>
        <w:t xml:space="preserve">periodo gravable/bimestre (insertar), </w:t>
      </w:r>
      <w:r w:rsidR="003254C7">
        <w:rPr>
          <w:rFonts w:ascii="Arial" w:hAnsi="Arial" w:cs="Arial"/>
          <w:sz w:val="22"/>
          <w:szCs w:val="22"/>
        </w:rPr>
        <w:t>por valor de (insertar), según lo expuesto en la parte motiva.</w:t>
      </w:r>
    </w:p>
    <w:p w14:paraId="5EF8975C" w14:textId="2185EEEF" w:rsidR="003F1F17" w:rsidRDefault="003F1F17" w:rsidP="001B2535">
      <w:pPr>
        <w:jc w:val="both"/>
        <w:rPr>
          <w:rFonts w:ascii="Arial" w:eastAsia="Calibri" w:hAnsi="Arial" w:cs="Arial"/>
          <w:sz w:val="22"/>
          <w:szCs w:val="22"/>
          <w:lang w:val="es-CO" w:eastAsia="en-US"/>
        </w:rPr>
      </w:pPr>
    </w:p>
    <w:p w14:paraId="74704AAB" w14:textId="2F6DA2E3" w:rsidR="003E7662" w:rsidRDefault="003E7662" w:rsidP="003E7662">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r w:rsidRPr="003E7662">
        <w:rPr>
          <w:rFonts w:ascii="Arial" w:eastAsia="PMingLiU" w:hAnsi="Arial" w:cs="Arial"/>
          <w:b/>
          <w:snapToGrid w:val="0"/>
          <w:sz w:val="22"/>
          <w:szCs w:val="22"/>
          <w:lang w:eastAsia="es-MX"/>
        </w:rPr>
        <w:t>ARTÍCULO SEGUNDO</w:t>
      </w:r>
      <w:r w:rsidRPr="003E7662">
        <w:rPr>
          <w:rFonts w:ascii="Arial" w:eastAsia="PMingLiU" w:hAnsi="Arial" w:cs="Arial"/>
          <w:snapToGrid w:val="0"/>
          <w:color w:val="C00000"/>
          <w:sz w:val="22"/>
          <w:szCs w:val="22"/>
          <w:lang w:eastAsia="es-MX"/>
        </w:rPr>
        <w:t xml:space="preserve">. </w:t>
      </w:r>
      <w:r>
        <w:rPr>
          <w:rFonts w:ascii="Arial" w:eastAsia="PMingLiU" w:hAnsi="Arial" w:cs="Arial"/>
          <w:b/>
          <w:bCs/>
          <w:snapToGrid w:val="0"/>
          <w:sz w:val="22"/>
          <w:szCs w:val="22"/>
          <w:lang w:eastAsia="es-MX"/>
        </w:rPr>
        <w:t xml:space="preserve">PROPONER EL INCREMENTO DE </w:t>
      </w:r>
      <w:r w:rsidRPr="003E7662">
        <w:rPr>
          <w:rFonts w:ascii="Arial" w:eastAsia="PMingLiU" w:hAnsi="Arial" w:cs="Arial"/>
          <w:b/>
          <w:snapToGrid w:val="0"/>
          <w:sz w:val="22"/>
          <w:szCs w:val="22"/>
          <w:lang w:eastAsia="es-MX"/>
        </w:rPr>
        <w:t>LA SANCIÓN</w:t>
      </w:r>
      <w:r w:rsidR="00D26483">
        <w:rPr>
          <w:rFonts w:ascii="Arial" w:eastAsia="PMingLiU" w:hAnsi="Arial" w:cs="Arial"/>
          <w:b/>
          <w:snapToGrid w:val="0"/>
          <w:sz w:val="22"/>
          <w:szCs w:val="22"/>
          <w:lang w:eastAsia="es-MX"/>
        </w:rPr>
        <w:t xml:space="preserve"> </w:t>
      </w:r>
      <w:r w:rsidR="00D26483">
        <w:rPr>
          <w:rFonts w:ascii="Arial" w:eastAsia="PMingLiU" w:hAnsi="Arial" w:cs="Arial"/>
          <w:bCs/>
          <w:snapToGrid w:val="0"/>
          <w:sz w:val="22"/>
          <w:szCs w:val="22"/>
          <w:lang w:eastAsia="es-MX"/>
        </w:rPr>
        <w:t xml:space="preserve">establecida </w:t>
      </w:r>
      <w:r w:rsidRPr="003E7662">
        <w:rPr>
          <w:rFonts w:ascii="Arial" w:eastAsia="PMingLiU" w:hAnsi="Arial" w:cs="Arial"/>
          <w:snapToGrid w:val="0"/>
          <w:sz w:val="22"/>
          <w:szCs w:val="22"/>
          <w:lang w:eastAsia="es-MX"/>
        </w:rPr>
        <w:t xml:space="preserve">en el artículo anterior, al </w:t>
      </w:r>
      <w:r w:rsidRPr="003E7662">
        <w:rPr>
          <w:rFonts w:ascii="Arial" w:hAnsi="Arial" w:cs="Arial"/>
          <w:color w:val="FF0000"/>
          <w:sz w:val="22"/>
          <w:szCs w:val="22"/>
        </w:rPr>
        <w:t>contribuyentes/agentes de retención</w:t>
      </w:r>
      <w:r w:rsidRPr="003E7662">
        <w:rPr>
          <w:rFonts w:ascii="Arial" w:hAnsi="Arial" w:cs="Arial"/>
          <w:sz w:val="22"/>
          <w:szCs w:val="22"/>
        </w:rPr>
        <w:t xml:space="preserve"> </w:t>
      </w:r>
      <w:r w:rsidRPr="003E7662">
        <w:rPr>
          <w:rFonts w:ascii="Arial" w:hAnsi="Arial" w:cs="Arial"/>
          <w:b/>
          <w:sz w:val="22"/>
          <w:szCs w:val="22"/>
        </w:rPr>
        <w:t xml:space="preserve">(INSERTAR) </w:t>
      </w:r>
      <w:r w:rsidRPr="003E7662">
        <w:rPr>
          <w:rFonts w:ascii="Arial" w:hAnsi="Arial" w:cs="Arial"/>
          <w:snapToGrid w:val="0"/>
          <w:sz w:val="22"/>
          <w:szCs w:val="22"/>
        </w:rPr>
        <w:t xml:space="preserve">identificado con </w:t>
      </w:r>
      <w:r w:rsidRPr="003E7662">
        <w:rPr>
          <w:rFonts w:ascii="Arial" w:hAnsi="Arial" w:cs="Arial"/>
          <w:b/>
          <w:snapToGrid w:val="0"/>
          <w:sz w:val="22"/>
          <w:szCs w:val="22"/>
        </w:rPr>
        <w:t xml:space="preserve">NIT </w:t>
      </w:r>
      <w:r w:rsidRPr="003E7662">
        <w:rPr>
          <w:rFonts w:ascii="Arial" w:hAnsi="Arial" w:cs="Arial"/>
          <w:sz w:val="22"/>
          <w:szCs w:val="22"/>
        </w:rPr>
        <w:t>(insertar)</w:t>
      </w:r>
      <w:r w:rsidRPr="003E7662">
        <w:rPr>
          <w:rFonts w:ascii="Arial" w:hAnsi="Arial" w:cs="Arial"/>
          <w:b/>
          <w:sz w:val="22"/>
          <w:szCs w:val="22"/>
        </w:rPr>
        <w:t xml:space="preserve">, </w:t>
      </w:r>
      <w:r w:rsidRPr="003E7662">
        <w:rPr>
          <w:rFonts w:ascii="Arial" w:hAnsi="Arial" w:cs="Arial"/>
          <w:sz w:val="22"/>
          <w:szCs w:val="22"/>
        </w:rPr>
        <w:t>en un 30% que corresponde a $ (INSERTAR)</w:t>
      </w:r>
      <w:r w:rsidRPr="003E7662">
        <w:rPr>
          <w:rFonts w:ascii="Arial" w:hAnsi="Arial" w:cs="Arial"/>
          <w:b/>
          <w:noProof/>
          <w:sz w:val="22"/>
          <w:szCs w:val="22"/>
        </w:rPr>
        <w:t xml:space="preserve">, </w:t>
      </w:r>
      <w:r w:rsidRPr="003E7662">
        <w:rPr>
          <w:rFonts w:ascii="Arial" w:hAnsi="Arial" w:cs="Arial"/>
          <w:sz w:val="22"/>
          <w:szCs w:val="22"/>
        </w:rPr>
        <w:t xml:space="preserve"> </w:t>
      </w:r>
      <w:r w:rsidRPr="003E7662">
        <w:rPr>
          <w:rFonts w:ascii="Arial" w:eastAsia="PMingLiU" w:hAnsi="Arial" w:cs="Arial"/>
          <w:snapToGrid w:val="0"/>
          <w:sz w:val="22"/>
          <w:szCs w:val="22"/>
          <w:lang w:eastAsia="es-MX"/>
        </w:rPr>
        <w:t xml:space="preserve">de conformidad con el </w:t>
      </w:r>
      <w:r w:rsidR="00D26483">
        <w:rPr>
          <w:rFonts w:ascii="Arial" w:eastAsia="PMingLiU" w:hAnsi="Arial" w:cs="Arial"/>
          <w:snapToGrid w:val="0"/>
          <w:sz w:val="22"/>
          <w:szCs w:val="22"/>
          <w:lang w:eastAsia="es-MX"/>
        </w:rPr>
        <w:t>a</w:t>
      </w:r>
      <w:r w:rsidRPr="003E7662">
        <w:rPr>
          <w:rFonts w:ascii="Arial" w:eastAsia="PMingLiU" w:hAnsi="Arial" w:cs="Arial"/>
          <w:snapToGrid w:val="0"/>
          <w:sz w:val="22"/>
          <w:szCs w:val="22"/>
          <w:lang w:eastAsia="es-MX"/>
        </w:rPr>
        <w:t xml:space="preserve">rtículo 235 </w:t>
      </w:r>
      <w:r w:rsidRPr="003E7662">
        <w:rPr>
          <w:rFonts w:ascii="Arial" w:hAnsi="Arial" w:cs="Arial"/>
          <w:sz w:val="22"/>
          <w:szCs w:val="22"/>
          <w:lang w:eastAsia="es-CO"/>
        </w:rPr>
        <w:t>del Estatuto Tributario Municipal</w:t>
      </w:r>
      <w:r w:rsidRPr="003E7662">
        <w:rPr>
          <w:rFonts w:ascii="Arial" w:eastAsia="PMingLiU" w:hAnsi="Arial" w:cs="Arial"/>
          <w:snapToGrid w:val="0"/>
          <w:sz w:val="22"/>
          <w:szCs w:val="22"/>
          <w:lang w:eastAsia="es-MX"/>
        </w:rPr>
        <w:t xml:space="preserve">. </w:t>
      </w:r>
    </w:p>
    <w:p w14:paraId="1C0EBD7A" w14:textId="68FF3CD0" w:rsidR="00112AEB" w:rsidRDefault="00112AEB" w:rsidP="003E7662">
      <w:pPr>
        <w:widowControl w:val="0"/>
        <w:tabs>
          <w:tab w:val="left" w:pos="2520"/>
        </w:tabs>
        <w:overflowPunct w:val="0"/>
        <w:autoSpaceDE w:val="0"/>
        <w:autoSpaceDN w:val="0"/>
        <w:adjustRightInd w:val="0"/>
        <w:jc w:val="both"/>
        <w:textAlignment w:val="baseline"/>
        <w:rPr>
          <w:rFonts w:ascii="Arial" w:eastAsia="PMingLiU" w:hAnsi="Arial" w:cs="Arial"/>
          <w:snapToGrid w:val="0"/>
          <w:sz w:val="22"/>
          <w:szCs w:val="22"/>
          <w:lang w:eastAsia="es-MX"/>
        </w:rPr>
      </w:pPr>
    </w:p>
    <w:p w14:paraId="5EC5F0A9" w14:textId="77777777" w:rsidR="00112AEB" w:rsidRDefault="00112AEB" w:rsidP="00112AEB">
      <w:pPr>
        <w:jc w:val="both"/>
        <w:outlineLvl w:val="0"/>
        <w:rPr>
          <w:rFonts w:ascii="Arial" w:eastAsia="Calibri" w:hAnsi="Arial" w:cs="Arial"/>
          <w:b/>
          <w:sz w:val="22"/>
          <w:szCs w:val="22"/>
          <w:lang w:val="es-CO" w:eastAsia="en-US"/>
        </w:rPr>
      </w:pPr>
      <w:r w:rsidRPr="00A05D53">
        <w:rPr>
          <w:rFonts w:ascii="Arial" w:eastAsia="Calibri" w:hAnsi="Arial" w:cs="Arial"/>
          <w:b/>
          <w:sz w:val="22"/>
          <w:szCs w:val="22"/>
          <w:lang w:val="es-CO" w:eastAsia="en-US"/>
        </w:rPr>
        <w:t xml:space="preserve">ARTÍCULO </w:t>
      </w:r>
      <w:r>
        <w:rPr>
          <w:rFonts w:ascii="Arial" w:eastAsia="Calibri" w:hAnsi="Arial" w:cs="Arial"/>
          <w:b/>
          <w:sz w:val="22"/>
          <w:szCs w:val="22"/>
          <w:lang w:val="es-CO" w:eastAsia="en-US"/>
        </w:rPr>
        <w:t>TERCERO</w:t>
      </w:r>
      <w:r w:rsidRPr="00A05D53">
        <w:rPr>
          <w:rFonts w:ascii="Arial" w:eastAsia="Calibri" w:hAnsi="Arial" w:cs="Arial"/>
          <w:b/>
          <w:sz w:val="22"/>
          <w:szCs w:val="22"/>
          <w:lang w:val="es-CO" w:eastAsia="en-US"/>
        </w:rPr>
        <w:t xml:space="preserve">. </w:t>
      </w:r>
      <w:r w:rsidRPr="0027153C">
        <w:rPr>
          <w:rFonts w:ascii="Arial" w:hAnsi="Arial" w:cs="Arial"/>
          <w:sz w:val="22"/>
          <w:szCs w:val="22"/>
        </w:rPr>
        <w:t>Indicar a</w:t>
      </w:r>
      <w:r>
        <w:rPr>
          <w:rFonts w:ascii="Arial" w:hAnsi="Arial" w:cs="Arial"/>
          <w:sz w:val="22"/>
          <w:szCs w:val="22"/>
        </w:rPr>
        <w:t xml:space="preserve"> la contribuyente </w:t>
      </w:r>
      <w:r w:rsidRPr="001B2A84">
        <w:rPr>
          <w:rFonts w:ascii="Arial" w:eastAsia="Calibri" w:hAnsi="Arial" w:cs="Arial"/>
          <w:color w:val="FF0000"/>
          <w:sz w:val="22"/>
          <w:szCs w:val="22"/>
          <w:lang w:val="es-CO" w:eastAsia="en-US"/>
        </w:rPr>
        <w:t>cont</w:t>
      </w:r>
      <w:r>
        <w:rPr>
          <w:rFonts w:ascii="Arial" w:eastAsia="Calibri" w:hAnsi="Arial" w:cs="Arial"/>
          <w:color w:val="FF0000"/>
          <w:sz w:val="22"/>
          <w:szCs w:val="22"/>
          <w:lang w:val="es-CO" w:eastAsia="en-US"/>
        </w:rPr>
        <w:t>ribuyentes/agentes de retención</w:t>
      </w:r>
      <w:r w:rsidRPr="001B2A84">
        <w:rPr>
          <w:rFonts w:ascii="Arial" w:hAnsi="Arial" w:cs="Arial"/>
          <w:b/>
          <w:sz w:val="22"/>
          <w:szCs w:val="22"/>
        </w:rPr>
        <w:t xml:space="preserve"> </w:t>
      </w:r>
      <w:r>
        <w:rPr>
          <w:rFonts w:ascii="Arial" w:hAnsi="Arial" w:cs="Arial"/>
          <w:b/>
          <w:sz w:val="22"/>
          <w:szCs w:val="22"/>
        </w:rPr>
        <w:t>(INSERTAR)</w:t>
      </w:r>
      <w:r w:rsidRPr="003949B7">
        <w:rPr>
          <w:rFonts w:ascii="Arial" w:hAnsi="Arial" w:cs="Arial"/>
          <w:b/>
          <w:sz w:val="22"/>
          <w:szCs w:val="22"/>
        </w:rPr>
        <w:t xml:space="preserve"> </w:t>
      </w:r>
      <w:r w:rsidRPr="0080163B">
        <w:rPr>
          <w:rFonts w:ascii="Arial" w:hAnsi="Arial" w:cs="Arial"/>
          <w:sz w:val="22"/>
          <w:szCs w:val="22"/>
        </w:rPr>
        <w:t xml:space="preserve">identificado con </w:t>
      </w:r>
      <w:r>
        <w:rPr>
          <w:rFonts w:ascii="Arial" w:hAnsi="Arial" w:cs="Arial"/>
          <w:sz w:val="22"/>
          <w:szCs w:val="22"/>
        </w:rPr>
        <w:t>Nit (insertar)</w:t>
      </w:r>
      <w:r>
        <w:rPr>
          <w:rFonts w:ascii="Arial" w:hAnsi="Arial" w:cs="Arial"/>
          <w:b/>
          <w:sz w:val="22"/>
          <w:szCs w:val="22"/>
        </w:rPr>
        <w:t>,</w:t>
      </w:r>
      <w:r w:rsidRPr="0027153C">
        <w:rPr>
          <w:rFonts w:ascii="Arial" w:hAnsi="Arial" w:cs="Arial"/>
          <w:b/>
          <w:sz w:val="22"/>
          <w:szCs w:val="22"/>
        </w:rPr>
        <w:t xml:space="preserve"> </w:t>
      </w:r>
      <w:r>
        <w:rPr>
          <w:rFonts w:ascii="Arial" w:hAnsi="Arial" w:cs="Arial"/>
          <w:sz w:val="22"/>
          <w:szCs w:val="22"/>
        </w:rPr>
        <w:t xml:space="preserve">que, </w:t>
      </w:r>
      <w:r w:rsidRPr="0027153C">
        <w:rPr>
          <w:rFonts w:ascii="Arial" w:hAnsi="Arial" w:cs="Arial"/>
          <w:sz w:val="22"/>
          <w:szCs w:val="22"/>
        </w:rPr>
        <w:t>dentro del mes siguiente, contado a partir de la fecha de notificación del presente acto administrativo, podrá presentar por escrito las objeciones o inconformidades frente a este pliego de cargos; de no hacerlo dentro de este término se procederá a su liquidación y aplicación, a través de resolución motivada.</w:t>
      </w:r>
    </w:p>
    <w:p w14:paraId="22CCF871" w14:textId="77777777" w:rsidR="00112AEB" w:rsidRPr="008925FE" w:rsidRDefault="00112AEB" w:rsidP="003E7662">
      <w:pPr>
        <w:widowControl w:val="0"/>
        <w:tabs>
          <w:tab w:val="left" w:pos="2520"/>
        </w:tabs>
        <w:overflowPunct w:val="0"/>
        <w:autoSpaceDE w:val="0"/>
        <w:autoSpaceDN w:val="0"/>
        <w:adjustRightInd w:val="0"/>
        <w:jc w:val="both"/>
        <w:textAlignment w:val="baseline"/>
        <w:rPr>
          <w:rFonts w:ascii="Arial" w:eastAsia="PMingLiU" w:hAnsi="Arial" w:cs="Arial"/>
          <w:b/>
          <w:snapToGrid w:val="0"/>
          <w:color w:val="C00000"/>
          <w:sz w:val="22"/>
          <w:szCs w:val="22"/>
          <w:lang w:val="es-CO" w:eastAsia="es-MX"/>
        </w:rPr>
      </w:pPr>
    </w:p>
    <w:p w14:paraId="2A2BFC06" w14:textId="77777777" w:rsidR="003E7662" w:rsidRPr="00A05D53" w:rsidRDefault="003E7662" w:rsidP="001B2535">
      <w:pPr>
        <w:jc w:val="both"/>
        <w:rPr>
          <w:rFonts w:ascii="Arial" w:eastAsia="Calibri" w:hAnsi="Arial" w:cs="Arial"/>
          <w:sz w:val="22"/>
          <w:szCs w:val="22"/>
          <w:lang w:val="es-CO" w:eastAsia="en-US"/>
        </w:rPr>
      </w:pPr>
    </w:p>
    <w:p w14:paraId="01D3A05B" w14:textId="1030A69A" w:rsidR="003F1F17" w:rsidRPr="00A05D53" w:rsidRDefault="003F1F17" w:rsidP="001B2535">
      <w:pPr>
        <w:jc w:val="both"/>
        <w:outlineLvl w:val="0"/>
        <w:rPr>
          <w:rFonts w:ascii="Arial" w:hAnsi="Arial" w:cs="Arial"/>
          <w:color w:val="000000"/>
          <w:sz w:val="22"/>
          <w:szCs w:val="22"/>
          <w:shd w:val="clear" w:color="auto" w:fill="FFFFFF"/>
        </w:rPr>
      </w:pPr>
      <w:r w:rsidRPr="00A05D53">
        <w:rPr>
          <w:rFonts w:ascii="Arial" w:eastAsia="Calibri" w:hAnsi="Arial" w:cs="Arial"/>
          <w:b/>
          <w:sz w:val="22"/>
          <w:szCs w:val="22"/>
          <w:lang w:val="es-CO" w:eastAsia="en-US"/>
        </w:rPr>
        <w:t xml:space="preserve">ARTÍCULO </w:t>
      </w:r>
      <w:r w:rsidR="00112AEB">
        <w:rPr>
          <w:rFonts w:ascii="Arial" w:eastAsia="Calibri" w:hAnsi="Arial" w:cs="Arial"/>
          <w:b/>
          <w:sz w:val="22"/>
          <w:szCs w:val="22"/>
          <w:lang w:val="es-CO" w:eastAsia="en-US"/>
        </w:rPr>
        <w:t>CUARTO</w:t>
      </w:r>
      <w:r w:rsidRPr="00A05D53">
        <w:rPr>
          <w:rFonts w:ascii="Arial" w:eastAsia="Calibri" w:hAnsi="Arial" w:cs="Arial"/>
          <w:b/>
          <w:sz w:val="22"/>
          <w:szCs w:val="22"/>
          <w:lang w:val="es-CO" w:eastAsia="en-US"/>
        </w:rPr>
        <w:t xml:space="preserve">. </w:t>
      </w:r>
      <w:r w:rsidRPr="00A05D53">
        <w:rPr>
          <w:rFonts w:ascii="Arial" w:eastAsia="Calibri" w:hAnsi="Arial" w:cs="Arial"/>
          <w:sz w:val="22"/>
          <w:szCs w:val="22"/>
          <w:lang w:val="es-CO" w:eastAsia="en-US"/>
        </w:rPr>
        <w:t xml:space="preserve">Informar al </w:t>
      </w:r>
      <w:r w:rsidR="001B2A84" w:rsidRPr="001B2A84">
        <w:rPr>
          <w:rFonts w:ascii="Arial" w:eastAsia="Calibri" w:hAnsi="Arial" w:cs="Arial"/>
          <w:color w:val="FF0000"/>
          <w:sz w:val="22"/>
          <w:szCs w:val="22"/>
          <w:lang w:val="es-CO" w:eastAsia="en-US"/>
        </w:rPr>
        <w:t>cont</w:t>
      </w:r>
      <w:r w:rsidR="001B2A84">
        <w:rPr>
          <w:rFonts w:ascii="Arial" w:eastAsia="Calibri" w:hAnsi="Arial" w:cs="Arial"/>
          <w:color w:val="FF0000"/>
          <w:sz w:val="22"/>
          <w:szCs w:val="22"/>
          <w:lang w:val="es-CO" w:eastAsia="en-US"/>
        </w:rPr>
        <w:t>ribuyentes/agentes de retención</w:t>
      </w:r>
      <w:r w:rsidRPr="001B2A84">
        <w:rPr>
          <w:rFonts w:ascii="Arial" w:hAnsi="Arial" w:cs="Arial"/>
          <w:b/>
          <w:sz w:val="22"/>
          <w:szCs w:val="22"/>
        </w:rPr>
        <w:t xml:space="preserve"> </w:t>
      </w:r>
      <w:r w:rsidR="004333EB">
        <w:rPr>
          <w:rFonts w:ascii="Arial" w:hAnsi="Arial" w:cs="Arial"/>
          <w:b/>
          <w:sz w:val="22"/>
          <w:szCs w:val="22"/>
        </w:rPr>
        <w:t>(INSERTAR)</w:t>
      </w:r>
      <w:r w:rsidR="009B6515" w:rsidRPr="003949B7">
        <w:rPr>
          <w:rFonts w:ascii="Arial" w:hAnsi="Arial" w:cs="Arial"/>
          <w:b/>
          <w:sz w:val="22"/>
          <w:szCs w:val="22"/>
        </w:rPr>
        <w:t xml:space="preserve"> </w:t>
      </w:r>
      <w:r w:rsidR="009B6515" w:rsidRPr="0080163B">
        <w:rPr>
          <w:rFonts w:ascii="Arial" w:hAnsi="Arial" w:cs="Arial"/>
          <w:sz w:val="22"/>
          <w:szCs w:val="22"/>
        </w:rPr>
        <w:t xml:space="preserve">identificado con </w:t>
      </w:r>
      <w:r w:rsidR="004333EB">
        <w:rPr>
          <w:rFonts w:ascii="Arial" w:hAnsi="Arial" w:cs="Arial"/>
          <w:sz w:val="22"/>
          <w:szCs w:val="22"/>
        </w:rPr>
        <w:t>Nit (insertar)</w:t>
      </w:r>
      <w:r w:rsidR="00D26483">
        <w:rPr>
          <w:rFonts w:ascii="Arial" w:hAnsi="Arial" w:cs="Arial"/>
          <w:sz w:val="22"/>
          <w:szCs w:val="22"/>
        </w:rPr>
        <w:t>,</w:t>
      </w:r>
      <w:r w:rsidR="004333EB">
        <w:rPr>
          <w:rFonts w:ascii="Arial" w:hAnsi="Arial" w:cs="Arial"/>
          <w:sz w:val="22"/>
          <w:szCs w:val="22"/>
        </w:rPr>
        <w:t xml:space="preserve"> </w:t>
      </w:r>
      <w:r w:rsidRPr="00A05D53">
        <w:rPr>
          <w:rFonts w:ascii="Arial" w:eastAsia="Calibri" w:hAnsi="Arial" w:cs="Arial"/>
          <w:sz w:val="22"/>
          <w:szCs w:val="22"/>
          <w:lang w:val="es-CO" w:eastAsia="en-US"/>
        </w:rPr>
        <w:t>que de conformidad co</w:t>
      </w:r>
      <w:r>
        <w:rPr>
          <w:rFonts w:ascii="Arial" w:eastAsia="Calibri" w:hAnsi="Arial" w:cs="Arial"/>
          <w:sz w:val="22"/>
          <w:szCs w:val="22"/>
          <w:lang w:val="es-CO" w:eastAsia="en-US"/>
        </w:rPr>
        <w:t xml:space="preserve">n lo establecido en el </w:t>
      </w:r>
      <w:r w:rsidR="00D26483">
        <w:rPr>
          <w:rFonts w:ascii="Arial" w:eastAsia="Calibri" w:hAnsi="Arial" w:cs="Arial"/>
          <w:sz w:val="22"/>
          <w:szCs w:val="22"/>
          <w:lang w:val="es-CO" w:eastAsia="en-US"/>
        </w:rPr>
        <w:t>a</w:t>
      </w:r>
      <w:r>
        <w:rPr>
          <w:rFonts w:ascii="Arial" w:eastAsia="Calibri" w:hAnsi="Arial" w:cs="Arial"/>
          <w:sz w:val="22"/>
          <w:szCs w:val="22"/>
          <w:lang w:val="es-CO" w:eastAsia="en-US"/>
        </w:rPr>
        <w:t>rtículo</w:t>
      </w:r>
      <w:r w:rsidR="0091341A">
        <w:rPr>
          <w:rFonts w:ascii="Arial" w:eastAsia="Calibri" w:hAnsi="Arial" w:cs="Arial"/>
          <w:sz w:val="22"/>
          <w:szCs w:val="22"/>
          <w:lang w:val="es-CO" w:eastAsia="en-US"/>
        </w:rPr>
        <w:t xml:space="preserve"> 2</w:t>
      </w:r>
      <w:r w:rsidRPr="00A05D53">
        <w:rPr>
          <w:rFonts w:ascii="Arial" w:eastAsia="Calibri" w:hAnsi="Arial" w:cs="Arial"/>
          <w:sz w:val="22"/>
          <w:szCs w:val="22"/>
          <w:lang w:val="es-CO" w:eastAsia="en-US"/>
        </w:rPr>
        <w:t>3</w:t>
      </w:r>
      <w:r w:rsidR="0091341A">
        <w:rPr>
          <w:rFonts w:ascii="Arial" w:eastAsia="Calibri" w:hAnsi="Arial" w:cs="Arial"/>
          <w:sz w:val="22"/>
          <w:szCs w:val="22"/>
          <w:lang w:val="es-CO" w:eastAsia="en-US"/>
        </w:rPr>
        <w:t>5</w:t>
      </w:r>
      <w:r w:rsidRPr="00A05D53">
        <w:rPr>
          <w:rFonts w:ascii="Arial" w:eastAsia="Calibri" w:hAnsi="Arial" w:cs="Arial"/>
          <w:sz w:val="22"/>
          <w:szCs w:val="22"/>
          <w:lang w:val="es-CO" w:eastAsia="en-US"/>
        </w:rPr>
        <w:t xml:space="preserve"> del Estatuto Tributario Municipal, e</w:t>
      </w:r>
      <w:r w:rsidRPr="00A05D53">
        <w:rPr>
          <w:rFonts w:ascii="Arial" w:eastAsia="PMingLiU" w:hAnsi="Arial" w:cs="Arial"/>
          <w:snapToGrid w:val="0"/>
          <w:sz w:val="22"/>
          <w:szCs w:val="22"/>
          <w:lang w:eastAsia="es-MX"/>
        </w:rPr>
        <w:t>l incremento de</w:t>
      </w:r>
      <w:r w:rsidR="00D26483">
        <w:rPr>
          <w:rFonts w:ascii="Arial" w:eastAsia="PMingLiU" w:hAnsi="Arial" w:cs="Arial"/>
          <w:snapToGrid w:val="0"/>
          <w:sz w:val="22"/>
          <w:szCs w:val="22"/>
          <w:lang w:eastAsia="es-MX"/>
        </w:rPr>
        <w:t>l 30%</w:t>
      </w:r>
      <w:r w:rsidRPr="00A05D53">
        <w:rPr>
          <w:rFonts w:ascii="Arial" w:eastAsia="PMingLiU" w:hAnsi="Arial" w:cs="Arial"/>
          <w:snapToGrid w:val="0"/>
          <w:sz w:val="22"/>
          <w:szCs w:val="22"/>
          <w:lang w:eastAsia="es-MX"/>
        </w:rPr>
        <w:t xml:space="preserve"> se reducirá a la mitad </w:t>
      </w:r>
      <w:r>
        <w:rPr>
          <w:rFonts w:ascii="Arial" w:eastAsia="PMingLiU" w:hAnsi="Arial" w:cs="Arial"/>
          <w:snapToGrid w:val="0"/>
          <w:sz w:val="22"/>
          <w:szCs w:val="22"/>
          <w:lang w:eastAsia="es-MX"/>
        </w:rPr>
        <w:t xml:space="preserve">de su valor, si acepta los hechos, renuncia al mismo y cancela el valor total de la sanción más el incremento reducido. </w:t>
      </w:r>
    </w:p>
    <w:p w14:paraId="2EBB872B" w14:textId="77777777" w:rsidR="003F1F17" w:rsidRPr="00A05D53" w:rsidRDefault="003F1F17" w:rsidP="001B2535">
      <w:pPr>
        <w:jc w:val="both"/>
        <w:outlineLvl w:val="0"/>
        <w:rPr>
          <w:rFonts w:ascii="Arial" w:eastAsia="PMingLiU" w:hAnsi="Arial" w:cs="Arial"/>
          <w:snapToGrid w:val="0"/>
          <w:sz w:val="22"/>
          <w:szCs w:val="22"/>
          <w:lang w:eastAsia="es-MX"/>
        </w:rPr>
      </w:pPr>
    </w:p>
    <w:p w14:paraId="1697713F" w14:textId="35741319" w:rsidR="001976E2" w:rsidRDefault="003F1F17" w:rsidP="001976E2">
      <w:pPr>
        <w:jc w:val="both"/>
        <w:rPr>
          <w:rFonts w:ascii="Arial" w:hAnsi="Arial" w:cs="Arial"/>
          <w:sz w:val="22"/>
          <w:szCs w:val="22"/>
        </w:rPr>
      </w:pPr>
      <w:r w:rsidRPr="00A05D53">
        <w:rPr>
          <w:rFonts w:ascii="Arial" w:eastAsia="Calibri" w:hAnsi="Arial" w:cs="Arial"/>
          <w:b/>
          <w:sz w:val="22"/>
          <w:szCs w:val="22"/>
          <w:lang w:val="es-CO" w:eastAsia="en-US"/>
        </w:rPr>
        <w:t xml:space="preserve">ARTÍCULO </w:t>
      </w:r>
      <w:r w:rsidR="00112AEB">
        <w:rPr>
          <w:rFonts w:ascii="Arial" w:eastAsia="Calibri" w:hAnsi="Arial" w:cs="Arial"/>
          <w:b/>
          <w:sz w:val="22"/>
          <w:szCs w:val="22"/>
          <w:lang w:val="es-CO" w:eastAsia="en-US"/>
        </w:rPr>
        <w:t>QUINTO</w:t>
      </w:r>
      <w:r w:rsidRPr="00A05D53">
        <w:rPr>
          <w:rFonts w:ascii="Arial" w:eastAsia="Calibri" w:hAnsi="Arial" w:cs="Arial"/>
          <w:b/>
          <w:sz w:val="22"/>
          <w:szCs w:val="22"/>
          <w:lang w:val="es-CO" w:eastAsia="en-US"/>
        </w:rPr>
        <w:t xml:space="preserve">. </w:t>
      </w:r>
      <w:r w:rsidRPr="00A05D53">
        <w:rPr>
          <w:rFonts w:ascii="Arial" w:eastAsia="Calibri" w:hAnsi="Arial" w:cs="Arial"/>
          <w:sz w:val="22"/>
          <w:szCs w:val="22"/>
          <w:lang w:val="es-CO" w:eastAsia="en-US"/>
        </w:rPr>
        <w:t xml:space="preserve">La respuesta al presente pliego de cargos, </w:t>
      </w:r>
      <w:r w:rsidR="00205672">
        <w:rPr>
          <w:rFonts w:ascii="Arial" w:eastAsia="PMingLiU" w:hAnsi="Arial" w:cs="Arial"/>
          <w:sz w:val="22"/>
          <w:szCs w:val="22"/>
          <w:lang w:eastAsia="es-MX"/>
        </w:rPr>
        <w:t xml:space="preserve">deberá presentarse de forma virtual por la página web de la alcaldía del Municipio de Itagüí </w:t>
      </w:r>
      <w:hyperlink w:history="1">
        <w:r w:rsidR="00205672">
          <w:rPr>
            <w:rStyle w:val="Hipervnculo"/>
            <w:rFonts w:ascii="Arial" w:eastAsia="PMingLiU" w:hAnsi="Arial" w:cs="Arial"/>
            <w:sz w:val="22"/>
            <w:szCs w:val="22"/>
            <w:lang w:eastAsia="es-MX"/>
          </w:rPr>
          <w:t>www.itagui.gov.co</w:t>
        </w:r>
      </w:hyperlink>
      <w:r w:rsidR="00205672">
        <w:rPr>
          <w:rFonts w:ascii="Arial" w:eastAsia="PMingLiU" w:hAnsi="Arial" w:cs="Arial"/>
          <w:sz w:val="22"/>
          <w:szCs w:val="22"/>
          <w:lang w:eastAsia="es-MX"/>
        </w:rPr>
        <w:t xml:space="preserve"> en el botón de RADICACIÓN WEB link </w:t>
      </w:r>
      <w:hyperlink w:history="1">
        <w:r w:rsidR="00205672">
          <w:rPr>
            <w:rStyle w:val="Hipervnculo"/>
            <w:rFonts w:ascii="Arial" w:eastAsia="PMingLiU" w:hAnsi="Arial" w:cs="Arial"/>
            <w:sz w:val="22"/>
            <w:szCs w:val="22"/>
            <w:lang w:eastAsia="es-MX"/>
          </w:rPr>
          <w:t>https://aplicaciones.itagui.gov.co/sisged/radicacionweb/sisgedweb</w:t>
        </w:r>
      </w:hyperlink>
      <w:r w:rsidR="00205672">
        <w:rPr>
          <w:rFonts w:ascii="Arial" w:eastAsia="PMingLiU" w:hAnsi="Arial" w:cs="Arial"/>
          <w:sz w:val="22"/>
          <w:szCs w:val="22"/>
          <w:lang w:eastAsia="es-MX"/>
        </w:rPr>
        <w:t xml:space="preserve">, o de forma presencial en la Unidad de Correspondencia ubicada en el primer piso del Centro Administrativo Municipal de Itagüí (CAMI) Carrera 51 No. 51 – 55, teléfono </w:t>
      </w:r>
      <w:r w:rsidR="00444F4C">
        <w:rPr>
          <w:rFonts w:ascii="Arial" w:eastAsia="PMingLiU" w:hAnsi="Arial" w:cs="Arial"/>
          <w:sz w:val="22"/>
          <w:szCs w:val="22"/>
          <w:lang w:eastAsia="es-MX"/>
        </w:rPr>
        <w:t>6043737676.</w:t>
      </w:r>
      <w:r w:rsidR="001976E2">
        <w:rPr>
          <w:rFonts w:ascii="Arial" w:eastAsia="PMingLiU" w:hAnsi="Arial" w:cs="Arial"/>
          <w:sz w:val="22"/>
          <w:szCs w:val="22"/>
          <w:lang w:eastAsia="es-MX"/>
        </w:rPr>
        <w:t xml:space="preserve"> </w:t>
      </w:r>
      <w:r w:rsidR="001976E2">
        <w:rPr>
          <w:rFonts w:ascii="Arial" w:hAnsi="Arial" w:cs="Arial"/>
          <w:sz w:val="22"/>
          <w:szCs w:val="22"/>
        </w:rPr>
        <w:t>La respuesta enviada a través de un medio diferente a los señalados anteriormente, no será tenida en cuenta por la administración municipal, por incumplir con los mecanismos de radicación autorizados por la Alcaldía de Itagüí.</w:t>
      </w:r>
    </w:p>
    <w:p w14:paraId="46B27704" w14:textId="77777777" w:rsidR="003A5AE8" w:rsidRDefault="003A5AE8" w:rsidP="00205672">
      <w:pPr>
        <w:jc w:val="both"/>
        <w:outlineLvl w:val="0"/>
        <w:rPr>
          <w:rFonts w:ascii="Arial" w:eastAsia="PMingLiU" w:hAnsi="Arial" w:cs="Arial"/>
          <w:sz w:val="22"/>
          <w:szCs w:val="22"/>
          <w:lang w:eastAsia="es-MX"/>
        </w:rPr>
      </w:pPr>
    </w:p>
    <w:p w14:paraId="1439A9AE" w14:textId="410D85EA" w:rsidR="00A8153E" w:rsidRPr="00CE5B63" w:rsidRDefault="003F1F17" w:rsidP="00A8153E">
      <w:pPr>
        <w:widowControl w:val="0"/>
        <w:jc w:val="both"/>
        <w:rPr>
          <w:rFonts w:ascii="Arial" w:hAnsi="Arial" w:cs="Arial"/>
          <w:b/>
        </w:rPr>
      </w:pPr>
      <w:r w:rsidRPr="00A05D53">
        <w:rPr>
          <w:rFonts w:ascii="Arial" w:eastAsia="Calibri" w:hAnsi="Arial" w:cs="Arial"/>
          <w:b/>
          <w:sz w:val="22"/>
          <w:szCs w:val="22"/>
          <w:lang w:val="es-CO" w:eastAsia="en-US"/>
        </w:rPr>
        <w:t xml:space="preserve">ARTÍCULO </w:t>
      </w:r>
      <w:r w:rsidR="00112AEB">
        <w:rPr>
          <w:rFonts w:ascii="Arial" w:eastAsia="Calibri" w:hAnsi="Arial" w:cs="Arial"/>
          <w:b/>
          <w:sz w:val="22"/>
          <w:szCs w:val="22"/>
          <w:lang w:val="es-CO" w:eastAsia="en-US"/>
        </w:rPr>
        <w:t>SEXTO</w:t>
      </w:r>
      <w:r w:rsidRPr="00A05D53">
        <w:rPr>
          <w:rFonts w:ascii="Arial" w:eastAsia="Calibri" w:hAnsi="Arial" w:cs="Arial"/>
          <w:b/>
          <w:sz w:val="22"/>
          <w:szCs w:val="22"/>
          <w:lang w:val="es-CO" w:eastAsia="en-US"/>
        </w:rPr>
        <w:t xml:space="preserve">. </w:t>
      </w:r>
      <w:r w:rsidRPr="00A05D53">
        <w:rPr>
          <w:rFonts w:ascii="Arial" w:eastAsia="Calibri" w:hAnsi="Arial" w:cs="Arial"/>
          <w:sz w:val="22"/>
          <w:szCs w:val="22"/>
          <w:lang w:eastAsia="en-US"/>
        </w:rPr>
        <w:t xml:space="preserve">Notifíquese al </w:t>
      </w:r>
      <w:r w:rsidR="006B3C46" w:rsidRPr="006B3C46">
        <w:rPr>
          <w:rFonts w:ascii="Arial" w:eastAsia="Calibri" w:hAnsi="Arial" w:cs="Arial"/>
          <w:color w:val="FF0000"/>
          <w:sz w:val="22"/>
          <w:szCs w:val="22"/>
          <w:lang w:eastAsia="en-US"/>
        </w:rPr>
        <w:t xml:space="preserve">contribuyentes/agentes de retención </w:t>
      </w:r>
      <w:r w:rsidRPr="00A05D53">
        <w:rPr>
          <w:rFonts w:ascii="Arial" w:eastAsia="Calibri" w:hAnsi="Arial" w:cs="Arial"/>
          <w:sz w:val="22"/>
          <w:szCs w:val="22"/>
          <w:lang w:eastAsia="en-US"/>
        </w:rPr>
        <w:t xml:space="preserve"> </w:t>
      </w:r>
      <w:r w:rsidR="004333EB">
        <w:rPr>
          <w:rFonts w:ascii="Arial" w:hAnsi="Arial" w:cs="Arial"/>
          <w:b/>
          <w:sz w:val="22"/>
          <w:szCs w:val="22"/>
        </w:rPr>
        <w:t xml:space="preserve">(INSERTAR) </w:t>
      </w:r>
      <w:r w:rsidR="009B6515" w:rsidRPr="003949B7">
        <w:rPr>
          <w:rFonts w:ascii="Arial" w:hAnsi="Arial" w:cs="Arial"/>
          <w:b/>
          <w:sz w:val="22"/>
          <w:szCs w:val="22"/>
        </w:rPr>
        <w:t xml:space="preserve"> </w:t>
      </w:r>
      <w:r w:rsidR="009B6515" w:rsidRPr="0080163B">
        <w:rPr>
          <w:rFonts w:ascii="Arial" w:hAnsi="Arial" w:cs="Arial"/>
          <w:sz w:val="22"/>
          <w:szCs w:val="22"/>
        </w:rPr>
        <w:t xml:space="preserve">identificado con </w:t>
      </w:r>
      <w:r w:rsidR="004333EB">
        <w:rPr>
          <w:rFonts w:ascii="Arial" w:hAnsi="Arial" w:cs="Arial"/>
          <w:sz w:val="22"/>
          <w:szCs w:val="22"/>
        </w:rPr>
        <w:t xml:space="preserve">Nit (insertar) </w:t>
      </w:r>
      <w:r>
        <w:rPr>
          <w:rFonts w:ascii="Arial" w:eastAsia="Calibri" w:hAnsi="Arial" w:cs="Arial"/>
          <w:sz w:val="22"/>
          <w:szCs w:val="22"/>
          <w:lang w:eastAsia="en-US"/>
        </w:rPr>
        <w:t>de conformidad con</w:t>
      </w:r>
      <w:r w:rsidR="00A8153E">
        <w:rPr>
          <w:rFonts w:ascii="Arial" w:eastAsia="Calibri" w:hAnsi="Arial" w:cs="Arial"/>
          <w:sz w:val="22"/>
          <w:szCs w:val="22"/>
          <w:lang w:eastAsia="en-US"/>
        </w:rPr>
        <w:t xml:space="preserve"> los </w:t>
      </w:r>
      <w:r w:rsidR="00D26483">
        <w:rPr>
          <w:rFonts w:ascii="Arial" w:hAnsi="Arial" w:cs="Arial"/>
          <w:sz w:val="23"/>
          <w:szCs w:val="23"/>
        </w:rPr>
        <w:t>a</w:t>
      </w:r>
      <w:r w:rsidR="00A8153E">
        <w:rPr>
          <w:rFonts w:ascii="Arial" w:hAnsi="Arial" w:cs="Arial"/>
          <w:sz w:val="23"/>
          <w:szCs w:val="23"/>
        </w:rPr>
        <w:t>rtículos 28</w:t>
      </w:r>
      <w:r w:rsidR="00D26483">
        <w:rPr>
          <w:rFonts w:ascii="Arial" w:hAnsi="Arial" w:cs="Arial"/>
          <w:sz w:val="23"/>
          <w:szCs w:val="23"/>
        </w:rPr>
        <w:t>2 a 292 del</w:t>
      </w:r>
      <w:r w:rsidR="00A8153E">
        <w:rPr>
          <w:rFonts w:ascii="Arial" w:hAnsi="Arial" w:cs="Arial"/>
          <w:sz w:val="23"/>
          <w:szCs w:val="23"/>
        </w:rPr>
        <w:t xml:space="preserve"> Estatuto Tributario Municipa</w:t>
      </w:r>
      <w:r w:rsidR="00D26483">
        <w:rPr>
          <w:rFonts w:ascii="Arial" w:hAnsi="Arial" w:cs="Arial"/>
          <w:sz w:val="23"/>
          <w:szCs w:val="23"/>
        </w:rPr>
        <w:t>l.</w:t>
      </w:r>
    </w:p>
    <w:p w14:paraId="032F3C53" w14:textId="77777777" w:rsidR="00A8153E" w:rsidRPr="004B016F" w:rsidRDefault="00A8153E" w:rsidP="00A8153E">
      <w:pPr>
        <w:widowControl w:val="0"/>
        <w:jc w:val="both"/>
        <w:rPr>
          <w:rFonts w:ascii="Arial" w:eastAsia="Calibri" w:hAnsi="Arial" w:cs="Arial"/>
          <w:b/>
          <w:sz w:val="22"/>
          <w:szCs w:val="22"/>
          <w:lang w:val="es-CO" w:eastAsia="es-CO"/>
        </w:rPr>
      </w:pPr>
    </w:p>
    <w:p w14:paraId="329D6ECA" w14:textId="77777777" w:rsidR="004333EB" w:rsidRDefault="004333EB" w:rsidP="001B2535">
      <w:pPr>
        <w:adjustRightInd w:val="0"/>
        <w:jc w:val="center"/>
        <w:rPr>
          <w:rFonts w:ascii="Arial" w:hAnsi="Arial" w:cs="Arial"/>
          <w:b/>
          <w:sz w:val="22"/>
          <w:szCs w:val="22"/>
        </w:rPr>
      </w:pPr>
    </w:p>
    <w:p w14:paraId="0317749B" w14:textId="7051AB2A" w:rsidR="003F1F17" w:rsidRPr="00A05D53" w:rsidRDefault="003F1F17" w:rsidP="001B2535">
      <w:pPr>
        <w:adjustRightInd w:val="0"/>
        <w:jc w:val="center"/>
        <w:rPr>
          <w:rFonts w:ascii="Arial" w:hAnsi="Arial" w:cs="Arial"/>
          <w:b/>
          <w:sz w:val="22"/>
          <w:szCs w:val="22"/>
        </w:rPr>
      </w:pPr>
      <w:r>
        <w:rPr>
          <w:rFonts w:ascii="Arial" w:hAnsi="Arial" w:cs="Arial"/>
          <w:b/>
          <w:sz w:val="22"/>
          <w:szCs w:val="22"/>
        </w:rPr>
        <w:t xml:space="preserve">NOTIFÍQUESE </w:t>
      </w:r>
      <w:r w:rsidR="009B6515">
        <w:rPr>
          <w:rFonts w:ascii="Arial" w:hAnsi="Arial" w:cs="Arial"/>
          <w:b/>
          <w:sz w:val="22"/>
          <w:szCs w:val="22"/>
        </w:rPr>
        <w:t>Y CÚMPLASE</w:t>
      </w:r>
    </w:p>
    <w:p w14:paraId="35E10D97" w14:textId="77777777" w:rsidR="003F1F17" w:rsidRPr="00A05D53" w:rsidRDefault="003F1F17" w:rsidP="001B2535">
      <w:pPr>
        <w:adjustRightInd w:val="0"/>
        <w:rPr>
          <w:rFonts w:ascii="Arial" w:hAnsi="Arial" w:cs="Arial"/>
          <w:sz w:val="22"/>
          <w:szCs w:val="22"/>
        </w:rPr>
      </w:pPr>
    </w:p>
    <w:p w14:paraId="15D324F0" w14:textId="77777777" w:rsidR="003F1F17" w:rsidRDefault="003F1F17">
      <w:pPr>
        <w:rPr>
          <w:rFonts w:ascii="Arial" w:hAnsi="Arial" w:cs="Arial"/>
          <w:b/>
          <w:i/>
          <w:sz w:val="22"/>
          <w:szCs w:val="22"/>
        </w:rPr>
      </w:pPr>
    </w:p>
    <w:p w14:paraId="603CD5D0" w14:textId="77777777" w:rsidR="003F1F17" w:rsidRDefault="003F1F17">
      <w:pPr>
        <w:rPr>
          <w:rFonts w:ascii="Arial" w:hAnsi="Arial" w:cs="Arial"/>
          <w:b/>
          <w:i/>
          <w:sz w:val="22"/>
          <w:szCs w:val="22"/>
        </w:rPr>
      </w:pPr>
    </w:p>
    <w:p w14:paraId="18E38978" w14:textId="77777777" w:rsidR="003F1F17" w:rsidRDefault="003F1F17">
      <w:pPr>
        <w:rPr>
          <w:rFonts w:ascii="Arial" w:hAnsi="Arial" w:cs="Arial"/>
          <w:b/>
          <w:i/>
          <w:sz w:val="22"/>
          <w:szCs w:val="22"/>
        </w:rPr>
      </w:pPr>
    </w:p>
    <w:p w14:paraId="6C1D9290" w14:textId="72DA46E5" w:rsidR="003F1F17" w:rsidRDefault="004333EB" w:rsidP="00295C2C">
      <w:pPr>
        <w:jc w:val="center"/>
        <w:rPr>
          <w:rFonts w:ascii="Arial" w:hAnsi="Arial" w:cs="Arial"/>
          <w:b/>
          <w:sz w:val="22"/>
          <w:szCs w:val="22"/>
        </w:rPr>
      </w:pPr>
      <w:r>
        <w:rPr>
          <w:rFonts w:ascii="Arial" w:hAnsi="Arial" w:cs="Arial"/>
          <w:b/>
          <w:sz w:val="22"/>
          <w:szCs w:val="22"/>
        </w:rPr>
        <w:t>(INSERTAR)</w:t>
      </w:r>
    </w:p>
    <w:p w14:paraId="458C9393" w14:textId="6130ABB5" w:rsidR="003F1F17" w:rsidRDefault="00476A1A" w:rsidP="00295C2C">
      <w:pPr>
        <w:jc w:val="center"/>
        <w:rPr>
          <w:rFonts w:ascii="Arial" w:hAnsi="Arial" w:cs="Arial"/>
          <w:b/>
          <w:sz w:val="22"/>
          <w:szCs w:val="22"/>
        </w:rPr>
      </w:pPr>
      <w:r>
        <w:rPr>
          <w:rFonts w:ascii="Arial" w:hAnsi="Arial" w:cs="Arial"/>
          <w:b/>
          <w:sz w:val="22"/>
          <w:szCs w:val="22"/>
        </w:rPr>
        <w:t>Jefe</w:t>
      </w:r>
      <w:r w:rsidR="003F1F17">
        <w:rPr>
          <w:rFonts w:ascii="Arial" w:hAnsi="Arial" w:cs="Arial"/>
          <w:b/>
          <w:sz w:val="22"/>
          <w:szCs w:val="22"/>
        </w:rPr>
        <w:t xml:space="preserve"> Oficina de Fiscalización, Control y Cobro Persuasivo</w:t>
      </w:r>
    </w:p>
    <w:p w14:paraId="3D065295" w14:textId="77777777" w:rsidR="003F1F17" w:rsidRDefault="003F1F17" w:rsidP="00295C2C">
      <w:pPr>
        <w:jc w:val="center"/>
        <w:rPr>
          <w:rFonts w:ascii="Arial" w:hAnsi="Arial" w:cs="Arial"/>
          <w:b/>
          <w:sz w:val="22"/>
          <w:szCs w:val="22"/>
        </w:rPr>
      </w:pPr>
    </w:p>
    <w:p w14:paraId="369AF259" w14:textId="77777777" w:rsidR="003F1F17" w:rsidRDefault="003F1F17" w:rsidP="00295C2C">
      <w:pPr>
        <w:jc w:val="center"/>
        <w:rPr>
          <w:rFonts w:ascii="Arial" w:hAnsi="Arial" w:cs="Arial"/>
          <w:b/>
          <w:sz w:val="22"/>
          <w:szCs w:val="22"/>
        </w:rPr>
      </w:pPr>
    </w:p>
    <w:p w14:paraId="71502076" w14:textId="77777777" w:rsidR="003F1F17" w:rsidRDefault="003F1F17" w:rsidP="00295C2C">
      <w:pPr>
        <w:jc w:val="center"/>
        <w:rPr>
          <w:rFonts w:ascii="Arial" w:hAnsi="Arial" w:cs="Arial"/>
          <w:b/>
          <w:sz w:val="22"/>
          <w:szCs w:val="22"/>
        </w:rPr>
      </w:pPr>
    </w:p>
    <w:p w14:paraId="29FA50CB" w14:textId="77777777" w:rsidR="003F1F17" w:rsidRDefault="003F1F17" w:rsidP="00295C2C">
      <w:pPr>
        <w:jc w:val="both"/>
        <w:rPr>
          <w:rFonts w:ascii="Arial" w:hAnsi="Arial" w:cs="Arial"/>
          <w:b/>
          <w:sz w:val="22"/>
          <w:szCs w:val="22"/>
        </w:rPr>
      </w:pPr>
    </w:p>
    <w:p w14:paraId="27FBD05B" w14:textId="77777777" w:rsidR="004333EB" w:rsidRPr="0054420B" w:rsidRDefault="004333EB" w:rsidP="004333EB">
      <w:pPr>
        <w:ind w:right="618"/>
        <w:rPr>
          <w:rFonts w:ascii="Arial" w:hAnsi="Arial" w:cs="Arial"/>
          <w:b/>
          <w:sz w:val="18"/>
          <w:szCs w:val="18"/>
        </w:rPr>
      </w:pPr>
      <w:r w:rsidRPr="0054420B">
        <w:rPr>
          <w:rFonts w:ascii="Arial" w:hAnsi="Arial" w:cs="Arial"/>
          <w:b/>
          <w:sz w:val="18"/>
          <w:szCs w:val="18"/>
        </w:rPr>
        <w:t>Fiscalizador:</w:t>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r>
      <w:r w:rsidRPr="0054420B">
        <w:rPr>
          <w:rFonts w:ascii="Arial" w:hAnsi="Arial" w:cs="Arial"/>
          <w:b/>
          <w:sz w:val="18"/>
          <w:szCs w:val="18"/>
        </w:rPr>
        <w:tab/>
        <w:t xml:space="preserve"> </w:t>
      </w:r>
    </w:p>
    <w:p w14:paraId="0274F872" w14:textId="77777777" w:rsidR="004333EB" w:rsidRPr="0054420B" w:rsidRDefault="004333EB" w:rsidP="004333EB">
      <w:pPr>
        <w:ind w:right="618"/>
        <w:rPr>
          <w:rFonts w:ascii="Arial" w:hAnsi="Arial" w:cs="Arial"/>
          <w:sz w:val="18"/>
          <w:szCs w:val="18"/>
        </w:rPr>
      </w:pPr>
      <w:r w:rsidRPr="0054420B">
        <w:rPr>
          <w:rFonts w:ascii="Arial" w:hAnsi="Arial" w:cs="Arial"/>
          <w:sz w:val="18"/>
          <w:szCs w:val="18"/>
        </w:rPr>
        <w:t xml:space="preserve">Profesional universitario                                  </w:t>
      </w:r>
      <w:r w:rsidRPr="0054420B">
        <w:rPr>
          <w:rFonts w:ascii="Arial" w:hAnsi="Arial" w:cs="Arial"/>
          <w:sz w:val="18"/>
          <w:szCs w:val="18"/>
        </w:rPr>
        <w:tab/>
      </w:r>
      <w:r w:rsidRPr="0054420B">
        <w:rPr>
          <w:rFonts w:ascii="Arial" w:hAnsi="Arial" w:cs="Arial"/>
          <w:sz w:val="18"/>
          <w:szCs w:val="18"/>
        </w:rPr>
        <w:tab/>
        <w:t xml:space="preserve">      </w:t>
      </w:r>
      <w:r w:rsidRPr="0054420B">
        <w:rPr>
          <w:rFonts w:ascii="Arial" w:hAnsi="Arial" w:cs="Arial"/>
          <w:sz w:val="18"/>
          <w:szCs w:val="18"/>
        </w:rPr>
        <w:tab/>
      </w:r>
    </w:p>
    <w:p w14:paraId="5C6BE888" w14:textId="77777777" w:rsidR="004333EB" w:rsidRPr="0054420B" w:rsidRDefault="004333EB" w:rsidP="004333EB">
      <w:pPr>
        <w:ind w:right="618"/>
        <w:rPr>
          <w:rFonts w:ascii="Arial" w:hAnsi="Arial" w:cs="Arial"/>
          <w:sz w:val="18"/>
          <w:szCs w:val="18"/>
        </w:rPr>
      </w:pPr>
      <w:r w:rsidRPr="0054420B">
        <w:rPr>
          <w:rFonts w:ascii="Arial" w:hAnsi="Arial" w:cs="Arial"/>
          <w:sz w:val="18"/>
          <w:szCs w:val="18"/>
        </w:rPr>
        <w:t>Oficina de Fiscalización, Control y Cobro Persuasivo</w:t>
      </w:r>
    </w:p>
    <w:p w14:paraId="32C48F50" w14:textId="77777777" w:rsidR="004333EB" w:rsidRPr="009C5682" w:rsidRDefault="004333EB" w:rsidP="004333EB">
      <w:pPr>
        <w:ind w:right="618"/>
        <w:rPr>
          <w:rFonts w:ascii="Arial" w:hAnsi="Arial" w:cs="Arial"/>
          <w:b/>
          <w:sz w:val="18"/>
          <w:szCs w:val="18"/>
        </w:rPr>
      </w:pPr>
    </w:p>
    <w:p w14:paraId="39BABBBE" w14:textId="77777777" w:rsidR="004333EB" w:rsidRPr="009C5682" w:rsidRDefault="004333EB" w:rsidP="004333EB">
      <w:pPr>
        <w:ind w:right="618"/>
        <w:rPr>
          <w:rFonts w:ascii="Arial" w:hAnsi="Arial" w:cs="Arial"/>
          <w:b/>
          <w:sz w:val="18"/>
          <w:szCs w:val="18"/>
        </w:rPr>
      </w:pPr>
      <w:r w:rsidRPr="009C5682">
        <w:rPr>
          <w:rFonts w:ascii="Arial" w:hAnsi="Arial" w:cs="Arial"/>
          <w:b/>
          <w:sz w:val="18"/>
          <w:szCs w:val="18"/>
        </w:rPr>
        <w:t xml:space="preserve">Proyectó: </w:t>
      </w:r>
    </w:p>
    <w:p w14:paraId="6D4B3954" w14:textId="2601EE9B" w:rsidR="003F1F17" w:rsidRPr="009C5682" w:rsidRDefault="004333EB" w:rsidP="00F2395C">
      <w:pPr>
        <w:ind w:right="618"/>
        <w:rPr>
          <w:rFonts w:ascii="Arial" w:hAnsi="Arial" w:cs="Arial"/>
          <w:b/>
          <w:sz w:val="22"/>
          <w:szCs w:val="22"/>
        </w:rPr>
      </w:pPr>
      <w:r w:rsidRPr="009C5682">
        <w:rPr>
          <w:rFonts w:ascii="Arial" w:hAnsi="Arial" w:cs="Arial"/>
          <w:b/>
          <w:sz w:val="18"/>
          <w:szCs w:val="18"/>
        </w:rPr>
        <w:t xml:space="preserve">Revisó: </w:t>
      </w:r>
    </w:p>
    <w:sectPr w:rsidR="003F1F17" w:rsidRPr="009C5682" w:rsidSect="008532C4">
      <w:headerReference w:type="default" r:id="rId7"/>
      <w:footerReference w:type="default" r:id="rId8"/>
      <w:type w:val="continuous"/>
      <w:pgSz w:w="12240" w:h="18720" w:code="14"/>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73203" w14:textId="77777777" w:rsidR="009F5EF0" w:rsidRDefault="009F5EF0" w:rsidP="00885F2C">
      <w:r>
        <w:separator/>
      </w:r>
    </w:p>
  </w:endnote>
  <w:endnote w:type="continuationSeparator" w:id="0">
    <w:p w14:paraId="7278F492" w14:textId="77777777" w:rsidR="009F5EF0" w:rsidRDefault="009F5EF0" w:rsidP="0088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4710" w14:textId="784773FF" w:rsidR="00F2395C" w:rsidRPr="00F2395C" w:rsidRDefault="00F2395C" w:rsidP="00F2395C">
    <w:pPr>
      <w:pStyle w:val="Piedepgina"/>
      <w:jc w:val="right"/>
      <w:rPr>
        <w:rFonts w:ascii="Arial" w:hAnsi="Arial" w:cs="Arial"/>
        <w:b/>
        <w:sz w:val="20"/>
        <w:szCs w:val="20"/>
      </w:rPr>
    </w:pPr>
    <w:r w:rsidRPr="00E019BC">
      <w:rPr>
        <w:rFonts w:ascii="Arial" w:hAnsi="Arial" w:cs="Arial"/>
        <w:b/>
        <w:sz w:val="20"/>
        <w:szCs w:val="20"/>
      </w:rPr>
      <w:t xml:space="preserve">Página </w:t>
    </w:r>
    <w:r w:rsidRPr="00E019BC">
      <w:rPr>
        <w:rFonts w:ascii="Arial" w:hAnsi="Arial" w:cs="Arial"/>
        <w:b/>
        <w:sz w:val="20"/>
        <w:szCs w:val="20"/>
      </w:rPr>
      <w:fldChar w:fldCharType="begin"/>
    </w:r>
    <w:r w:rsidRPr="00E019BC">
      <w:rPr>
        <w:rFonts w:ascii="Arial" w:hAnsi="Arial" w:cs="Arial"/>
        <w:b/>
        <w:sz w:val="20"/>
        <w:szCs w:val="20"/>
      </w:rPr>
      <w:instrText xml:space="preserve"> PAGE </w:instrText>
    </w:r>
    <w:r w:rsidRPr="00E019BC">
      <w:rPr>
        <w:rFonts w:ascii="Arial" w:hAnsi="Arial" w:cs="Arial"/>
        <w:b/>
        <w:sz w:val="20"/>
        <w:szCs w:val="20"/>
      </w:rPr>
      <w:fldChar w:fldCharType="separate"/>
    </w:r>
    <w:r w:rsidR="008532C4">
      <w:rPr>
        <w:rFonts w:ascii="Arial" w:hAnsi="Arial" w:cs="Arial"/>
        <w:b/>
        <w:noProof/>
        <w:sz w:val="20"/>
        <w:szCs w:val="20"/>
      </w:rPr>
      <w:t>3</w:t>
    </w:r>
    <w:r w:rsidRPr="00E019BC">
      <w:rPr>
        <w:rFonts w:ascii="Arial" w:hAnsi="Arial" w:cs="Arial"/>
        <w:b/>
        <w:sz w:val="20"/>
        <w:szCs w:val="20"/>
      </w:rPr>
      <w:fldChar w:fldCharType="end"/>
    </w:r>
    <w:r w:rsidRPr="00E019BC">
      <w:rPr>
        <w:rFonts w:ascii="Arial" w:hAnsi="Arial" w:cs="Arial"/>
        <w:b/>
        <w:sz w:val="20"/>
        <w:szCs w:val="20"/>
      </w:rPr>
      <w:t xml:space="preserve"> de </w:t>
    </w:r>
    <w:r w:rsidRPr="00E019BC">
      <w:rPr>
        <w:rFonts w:ascii="Arial" w:hAnsi="Arial" w:cs="Arial"/>
        <w:b/>
        <w:sz w:val="20"/>
        <w:szCs w:val="20"/>
      </w:rPr>
      <w:fldChar w:fldCharType="begin"/>
    </w:r>
    <w:r w:rsidRPr="00E019BC">
      <w:rPr>
        <w:rFonts w:ascii="Arial" w:hAnsi="Arial" w:cs="Arial"/>
        <w:b/>
        <w:sz w:val="20"/>
        <w:szCs w:val="20"/>
      </w:rPr>
      <w:instrText xml:space="preserve"> NUMPAGES </w:instrText>
    </w:r>
    <w:r w:rsidRPr="00E019BC">
      <w:rPr>
        <w:rFonts w:ascii="Arial" w:hAnsi="Arial" w:cs="Arial"/>
        <w:b/>
        <w:sz w:val="20"/>
        <w:szCs w:val="20"/>
      </w:rPr>
      <w:fldChar w:fldCharType="separate"/>
    </w:r>
    <w:r w:rsidR="008532C4">
      <w:rPr>
        <w:rFonts w:ascii="Arial" w:hAnsi="Arial" w:cs="Arial"/>
        <w:b/>
        <w:noProof/>
        <w:sz w:val="20"/>
        <w:szCs w:val="20"/>
      </w:rPr>
      <w:t>3</w:t>
    </w:r>
    <w:r w:rsidRPr="00E019BC">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D4C77" w14:textId="77777777" w:rsidR="009F5EF0" w:rsidRDefault="009F5EF0" w:rsidP="00885F2C">
      <w:r>
        <w:separator/>
      </w:r>
    </w:p>
  </w:footnote>
  <w:footnote w:type="continuationSeparator" w:id="0">
    <w:p w14:paraId="25D9BAFE" w14:textId="77777777" w:rsidR="009F5EF0" w:rsidRDefault="009F5EF0" w:rsidP="00885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4560"/>
      <w:gridCol w:w="2743"/>
    </w:tblGrid>
    <w:tr w:rsidR="008532C4" w:rsidRPr="00F2395C" w14:paraId="0C18D96D" w14:textId="77777777" w:rsidTr="008532C4">
      <w:trPr>
        <w:cantSplit/>
        <w:trHeight w:val="389"/>
      </w:trPr>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1B2FFB53" w14:textId="77777777" w:rsidR="008532C4" w:rsidRPr="00885F2C" w:rsidRDefault="008532C4" w:rsidP="008532C4">
          <w:pPr>
            <w:tabs>
              <w:tab w:val="center" w:pos="4252"/>
              <w:tab w:val="right" w:pos="8504"/>
            </w:tabs>
            <w:jc w:val="center"/>
            <w:rPr>
              <w:rFonts w:ascii="Arial" w:hAnsi="Arial" w:cs="Arial"/>
              <w:b/>
            </w:rPr>
          </w:pPr>
          <w:r w:rsidRPr="007154DC">
            <w:rPr>
              <w:noProof/>
              <w:lang w:eastAsia="es-CO"/>
            </w:rPr>
            <w:drawing>
              <wp:inline distT="0" distB="0" distL="0" distR="0" wp14:anchorId="1A98A587" wp14:editId="6D12EEA7">
                <wp:extent cx="962108" cy="748306"/>
                <wp:effectExtent l="0" t="0" r="0" b="0"/>
                <wp:docPr id="2" name="Imagen 2"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148" cy="775559"/>
                        </a:xfrm>
                        <a:prstGeom prst="rect">
                          <a:avLst/>
                        </a:prstGeom>
                        <a:noFill/>
                        <a:ln>
                          <a:noFill/>
                        </a:ln>
                      </pic:spPr>
                    </pic:pic>
                  </a:graphicData>
                </a:graphic>
              </wp:inline>
            </w:drawing>
          </w:r>
        </w:p>
      </w:tc>
      <w:tc>
        <w:tcPr>
          <w:tcW w:w="4560" w:type="dxa"/>
          <w:vMerge w:val="restart"/>
          <w:tcBorders>
            <w:top w:val="single" w:sz="4" w:space="0" w:color="auto"/>
            <w:left w:val="single" w:sz="4" w:space="0" w:color="auto"/>
            <w:bottom w:val="single" w:sz="4" w:space="0" w:color="auto"/>
            <w:right w:val="single" w:sz="4" w:space="0" w:color="auto"/>
          </w:tcBorders>
          <w:vAlign w:val="center"/>
          <w:hideMark/>
        </w:tcPr>
        <w:p w14:paraId="1AC94F1C" w14:textId="77777777" w:rsidR="008532C4" w:rsidRPr="00885F2C" w:rsidRDefault="008532C4" w:rsidP="008532C4">
          <w:pPr>
            <w:jc w:val="center"/>
            <w:rPr>
              <w:rFonts w:ascii="Arial" w:eastAsia="Batang" w:hAnsi="Arial" w:cs="Arial"/>
              <w:b/>
              <w:sz w:val="22"/>
              <w:szCs w:val="22"/>
              <w:lang w:eastAsia="en-US"/>
            </w:rPr>
          </w:pPr>
          <w:r w:rsidRPr="00885F2C">
            <w:rPr>
              <w:rFonts w:ascii="Arial" w:eastAsia="Batang" w:hAnsi="Arial" w:cs="Arial"/>
              <w:b/>
              <w:noProof/>
              <w:sz w:val="22"/>
              <w:szCs w:val="22"/>
              <w:lang w:eastAsia="es-CO"/>
            </w:rPr>
            <w:t>PLIEGO DE CARGOS</w:t>
          </w:r>
          <w:r>
            <w:rPr>
              <w:rFonts w:ascii="Arial" w:eastAsia="Batang" w:hAnsi="Arial" w:cs="Arial"/>
              <w:b/>
              <w:noProof/>
              <w:sz w:val="22"/>
              <w:szCs w:val="22"/>
              <w:lang w:eastAsia="es-CO"/>
            </w:rPr>
            <w:t xml:space="preserve"> POR CORRECCIÓN DE SANCIONES</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7ECA23D" w14:textId="77777777" w:rsidR="008532C4" w:rsidRPr="00F2395C" w:rsidRDefault="008532C4" w:rsidP="008532C4">
          <w:pPr>
            <w:tabs>
              <w:tab w:val="center" w:pos="4252"/>
              <w:tab w:val="right" w:pos="8504"/>
            </w:tabs>
            <w:rPr>
              <w:rFonts w:ascii="Arial" w:hAnsi="Arial" w:cs="Arial"/>
              <w:b/>
              <w:sz w:val="22"/>
              <w:szCs w:val="22"/>
            </w:rPr>
          </w:pPr>
          <w:r w:rsidRPr="00F2395C">
            <w:rPr>
              <w:rFonts w:ascii="Arial" w:hAnsi="Arial" w:cs="Arial"/>
              <w:b/>
              <w:sz w:val="20"/>
              <w:szCs w:val="20"/>
            </w:rPr>
            <w:t>Código: FO-HM-30</w:t>
          </w:r>
        </w:p>
      </w:tc>
    </w:tr>
    <w:tr w:rsidR="008532C4" w:rsidRPr="00F2395C" w14:paraId="7D74A2B5" w14:textId="77777777" w:rsidTr="008532C4">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9E737" w14:textId="77777777" w:rsidR="008532C4" w:rsidRPr="00885F2C" w:rsidRDefault="008532C4" w:rsidP="008532C4">
          <w:pPr>
            <w:rPr>
              <w:rFonts w:ascii="Arial" w:hAnsi="Arial" w:cs="Arial"/>
              <w:b/>
            </w:rPr>
          </w:pPr>
        </w:p>
      </w:tc>
      <w:tc>
        <w:tcPr>
          <w:tcW w:w="4560" w:type="dxa"/>
          <w:vMerge/>
          <w:tcBorders>
            <w:top w:val="single" w:sz="4" w:space="0" w:color="auto"/>
            <w:left w:val="single" w:sz="4" w:space="0" w:color="auto"/>
            <w:bottom w:val="single" w:sz="4" w:space="0" w:color="auto"/>
            <w:right w:val="single" w:sz="4" w:space="0" w:color="auto"/>
          </w:tcBorders>
          <w:vAlign w:val="center"/>
          <w:hideMark/>
        </w:tcPr>
        <w:p w14:paraId="040800CD" w14:textId="77777777" w:rsidR="008532C4" w:rsidRPr="00885F2C" w:rsidRDefault="008532C4" w:rsidP="008532C4">
          <w:pPr>
            <w:rPr>
              <w:rFonts w:ascii="Arial" w:hAnsi="Arial" w:cs="Arial"/>
              <w:b/>
              <w:sz w:val="22"/>
              <w:szCs w:val="22"/>
            </w:rPr>
          </w:pPr>
        </w:p>
      </w:tc>
      <w:tc>
        <w:tcPr>
          <w:tcW w:w="2743" w:type="dxa"/>
          <w:tcBorders>
            <w:top w:val="single" w:sz="4" w:space="0" w:color="auto"/>
            <w:left w:val="single" w:sz="4" w:space="0" w:color="auto"/>
            <w:bottom w:val="single" w:sz="4" w:space="0" w:color="auto"/>
            <w:right w:val="single" w:sz="4" w:space="0" w:color="auto"/>
          </w:tcBorders>
          <w:vAlign w:val="center"/>
          <w:hideMark/>
        </w:tcPr>
        <w:p w14:paraId="42136774" w14:textId="77777777" w:rsidR="008532C4" w:rsidRPr="00F2395C" w:rsidRDefault="008532C4" w:rsidP="008532C4">
          <w:pPr>
            <w:tabs>
              <w:tab w:val="center" w:pos="4252"/>
              <w:tab w:val="right" w:pos="8504"/>
            </w:tabs>
            <w:rPr>
              <w:rFonts w:ascii="Arial" w:hAnsi="Arial" w:cs="Arial"/>
              <w:b/>
              <w:sz w:val="22"/>
              <w:szCs w:val="22"/>
            </w:rPr>
          </w:pPr>
          <w:r w:rsidRPr="00F2395C">
            <w:rPr>
              <w:rFonts w:ascii="Arial" w:hAnsi="Arial" w:cs="Arial"/>
              <w:b/>
              <w:sz w:val="20"/>
              <w:szCs w:val="20"/>
            </w:rPr>
            <w:t>Versión: 0</w:t>
          </w:r>
          <w:r>
            <w:rPr>
              <w:rFonts w:ascii="Arial" w:hAnsi="Arial" w:cs="Arial"/>
              <w:b/>
              <w:sz w:val="20"/>
              <w:szCs w:val="20"/>
            </w:rPr>
            <w:t>3</w:t>
          </w:r>
        </w:p>
      </w:tc>
    </w:tr>
    <w:tr w:rsidR="008532C4" w:rsidRPr="00F2395C" w14:paraId="3962B3CE" w14:textId="77777777" w:rsidTr="008532C4">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2E439" w14:textId="77777777" w:rsidR="008532C4" w:rsidRPr="00885F2C" w:rsidRDefault="008532C4" w:rsidP="008532C4">
          <w:pPr>
            <w:rPr>
              <w:rFonts w:ascii="Arial" w:hAnsi="Arial" w:cs="Arial"/>
              <w:b/>
            </w:rPr>
          </w:pPr>
        </w:p>
      </w:tc>
      <w:tc>
        <w:tcPr>
          <w:tcW w:w="4560" w:type="dxa"/>
          <w:vMerge/>
          <w:tcBorders>
            <w:top w:val="single" w:sz="4" w:space="0" w:color="auto"/>
            <w:left w:val="single" w:sz="4" w:space="0" w:color="auto"/>
            <w:bottom w:val="single" w:sz="4" w:space="0" w:color="auto"/>
            <w:right w:val="single" w:sz="4" w:space="0" w:color="auto"/>
          </w:tcBorders>
          <w:vAlign w:val="center"/>
          <w:hideMark/>
        </w:tcPr>
        <w:p w14:paraId="644A6341" w14:textId="77777777" w:rsidR="008532C4" w:rsidRPr="00885F2C" w:rsidRDefault="008532C4" w:rsidP="008532C4">
          <w:pPr>
            <w:rPr>
              <w:rFonts w:ascii="Arial" w:hAnsi="Arial" w:cs="Arial"/>
              <w:b/>
              <w:sz w:val="22"/>
              <w:szCs w:val="22"/>
            </w:rPr>
          </w:pPr>
        </w:p>
      </w:tc>
      <w:tc>
        <w:tcPr>
          <w:tcW w:w="2743" w:type="dxa"/>
          <w:tcBorders>
            <w:top w:val="single" w:sz="4" w:space="0" w:color="auto"/>
            <w:left w:val="single" w:sz="4" w:space="0" w:color="auto"/>
            <w:bottom w:val="single" w:sz="4" w:space="0" w:color="auto"/>
            <w:right w:val="single" w:sz="4" w:space="0" w:color="auto"/>
          </w:tcBorders>
          <w:vAlign w:val="center"/>
          <w:hideMark/>
        </w:tcPr>
        <w:p w14:paraId="14CE9AE5" w14:textId="77777777" w:rsidR="008532C4" w:rsidRPr="00F2395C" w:rsidRDefault="008532C4" w:rsidP="008532C4">
          <w:pPr>
            <w:pStyle w:val="Encabezado"/>
            <w:rPr>
              <w:rFonts w:ascii="Arial" w:hAnsi="Arial" w:cs="Arial"/>
              <w:b/>
              <w:sz w:val="20"/>
              <w:szCs w:val="20"/>
            </w:rPr>
          </w:pPr>
          <w:r w:rsidRPr="00F2395C">
            <w:rPr>
              <w:rFonts w:ascii="Arial" w:hAnsi="Arial" w:cs="Arial"/>
              <w:b/>
              <w:sz w:val="20"/>
              <w:szCs w:val="20"/>
            </w:rPr>
            <w:t xml:space="preserve">Fecha de Actualización: </w:t>
          </w:r>
        </w:p>
        <w:p w14:paraId="5518F458" w14:textId="77777777" w:rsidR="008532C4" w:rsidRPr="00F2395C" w:rsidRDefault="008532C4" w:rsidP="008532C4">
          <w:pPr>
            <w:tabs>
              <w:tab w:val="center" w:pos="4252"/>
              <w:tab w:val="right" w:pos="8504"/>
            </w:tabs>
            <w:rPr>
              <w:rFonts w:ascii="Arial" w:hAnsi="Arial" w:cs="Arial"/>
              <w:b/>
              <w:sz w:val="22"/>
              <w:szCs w:val="22"/>
            </w:rPr>
          </w:pPr>
          <w:r>
            <w:rPr>
              <w:rFonts w:ascii="Arial" w:hAnsi="Arial" w:cs="Arial"/>
              <w:b/>
              <w:sz w:val="20"/>
              <w:szCs w:val="20"/>
            </w:rPr>
            <w:t>17</w:t>
          </w:r>
          <w:r w:rsidRPr="00F2395C">
            <w:rPr>
              <w:rFonts w:ascii="Arial" w:hAnsi="Arial" w:cs="Arial"/>
              <w:b/>
              <w:sz w:val="20"/>
              <w:szCs w:val="20"/>
            </w:rPr>
            <w:t>/</w:t>
          </w:r>
          <w:r>
            <w:rPr>
              <w:rFonts w:ascii="Arial" w:hAnsi="Arial" w:cs="Arial"/>
              <w:b/>
              <w:sz w:val="20"/>
              <w:szCs w:val="20"/>
            </w:rPr>
            <w:t>05</w:t>
          </w:r>
          <w:r w:rsidRPr="00F2395C">
            <w:rPr>
              <w:rFonts w:ascii="Arial" w:hAnsi="Arial" w:cs="Arial"/>
              <w:b/>
              <w:sz w:val="20"/>
              <w:szCs w:val="20"/>
            </w:rPr>
            <w:t>/202</w:t>
          </w:r>
          <w:r>
            <w:rPr>
              <w:rFonts w:ascii="Arial" w:hAnsi="Arial" w:cs="Arial"/>
              <w:b/>
              <w:sz w:val="20"/>
              <w:szCs w:val="20"/>
            </w:rPr>
            <w:t>2</w:t>
          </w:r>
        </w:p>
      </w:tc>
    </w:tr>
  </w:tbl>
  <w:p w14:paraId="289AC7AB" w14:textId="77777777" w:rsidR="00B66365" w:rsidRPr="008532C4" w:rsidRDefault="00B66365" w:rsidP="008532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35"/>
    <w:rsid w:val="00010AF9"/>
    <w:rsid w:val="00022511"/>
    <w:rsid w:val="000476F5"/>
    <w:rsid w:val="00054939"/>
    <w:rsid w:val="00057269"/>
    <w:rsid w:val="0006607A"/>
    <w:rsid w:val="000707D5"/>
    <w:rsid w:val="000773C8"/>
    <w:rsid w:val="000908D3"/>
    <w:rsid w:val="00094E0A"/>
    <w:rsid w:val="00097E5D"/>
    <w:rsid w:val="000F0F63"/>
    <w:rsid w:val="000F1D50"/>
    <w:rsid w:val="000F3ADE"/>
    <w:rsid w:val="000F5BFB"/>
    <w:rsid w:val="001018D7"/>
    <w:rsid w:val="00112AEB"/>
    <w:rsid w:val="001330B6"/>
    <w:rsid w:val="00136B76"/>
    <w:rsid w:val="00145371"/>
    <w:rsid w:val="001553D3"/>
    <w:rsid w:val="0016093F"/>
    <w:rsid w:val="001679B6"/>
    <w:rsid w:val="0018091D"/>
    <w:rsid w:val="001976E2"/>
    <w:rsid w:val="001B2535"/>
    <w:rsid w:val="001B2A84"/>
    <w:rsid w:val="001E20BC"/>
    <w:rsid w:val="001E410E"/>
    <w:rsid w:val="00205672"/>
    <w:rsid w:val="002213C0"/>
    <w:rsid w:val="002432F2"/>
    <w:rsid w:val="00247B0B"/>
    <w:rsid w:val="0025273B"/>
    <w:rsid w:val="00257B50"/>
    <w:rsid w:val="00272AD7"/>
    <w:rsid w:val="00277534"/>
    <w:rsid w:val="002827A2"/>
    <w:rsid w:val="002839B5"/>
    <w:rsid w:val="0028405A"/>
    <w:rsid w:val="00287A2B"/>
    <w:rsid w:val="00291DC2"/>
    <w:rsid w:val="002923CC"/>
    <w:rsid w:val="00292B4C"/>
    <w:rsid w:val="002946A9"/>
    <w:rsid w:val="00295C2C"/>
    <w:rsid w:val="002A0CFF"/>
    <w:rsid w:val="002A516C"/>
    <w:rsid w:val="002B6420"/>
    <w:rsid w:val="002C72A1"/>
    <w:rsid w:val="002F6673"/>
    <w:rsid w:val="00300696"/>
    <w:rsid w:val="003254C7"/>
    <w:rsid w:val="00326F9A"/>
    <w:rsid w:val="00333ACB"/>
    <w:rsid w:val="003607ED"/>
    <w:rsid w:val="00386A05"/>
    <w:rsid w:val="003949B7"/>
    <w:rsid w:val="003A59E3"/>
    <w:rsid w:val="003A5AE8"/>
    <w:rsid w:val="003E3EC1"/>
    <w:rsid w:val="003E7662"/>
    <w:rsid w:val="003F1F17"/>
    <w:rsid w:val="003F7220"/>
    <w:rsid w:val="00400856"/>
    <w:rsid w:val="004026C9"/>
    <w:rsid w:val="0042106F"/>
    <w:rsid w:val="004333EB"/>
    <w:rsid w:val="004434F6"/>
    <w:rsid w:val="00444F4C"/>
    <w:rsid w:val="0047478A"/>
    <w:rsid w:val="00476A1A"/>
    <w:rsid w:val="004823A9"/>
    <w:rsid w:val="00485672"/>
    <w:rsid w:val="004918DA"/>
    <w:rsid w:val="004B0783"/>
    <w:rsid w:val="004B5DE8"/>
    <w:rsid w:val="004C0298"/>
    <w:rsid w:val="004C1675"/>
    <w:rsid w:val="004C78DE"/>
    <w:rsid w:val="004D08FC"/>
    <w:rsid w:val="004E0E2C"/>
    <w:rsid w:val="004E393C"/>
    <w:rsid w:val="004F79C2"/>
    <w:rsid w:val="0050621C"/>
    <w:rsid w:val="00507FD9"/>
    <w:rsid w:val="005A13EB"/>
    <w:rsid w:val="005B6A35"/>
    <w:rsid w:val="005E7B50"/>
    <w:rsid w:val="005F6DC3"/>
    <w:rsid w:val="0062048E"/>
    <w:rsid w:val="006237F8"/>
    <w:rsid w:val="0063529E"/>
    <w:rsid w:val="006641AA"/>
    <w:rsid w:val="00671A71"/>
    <w:rsid w:val="00683CBB"/>
    <w:rsid w:val="006B3C46"/>
    <w:rsid w:val="006B4BA2"/>
    <w:rsid w:val="006B693D"/>
    <w:rsid w:val="006C2615"/>
    <w:rsid w:val="006C2B27"/>
    <w:rsid w:val="006C7766"/>
    <w:rsid w:val="006F01E9"/>
    <w:rsid w:val="006F246B"/>
    <w:rsid w:val="00704017"/>
    <w:rsid w:val="00712819"/>
    <w:rsid w:val="007273B7"/>
    <w:rsid w:val="0073007E"/>
    <w:rsid w:val="0073703B"/>
    <w:rsid w:val="00737A83"/>
    <w:rsid w:val="00741FCC"/>
    <w:rsid w:val="00753020"/>
    <w:rsid w:val="007541F6"/>
    <w:rsid w:val="007578D1"/>
    <w:rsid w:val="007945CB"/>
    <w:rsid w:val="0079608D"/>
    <w:rsid w:val="007A1573"/>
    <w:rsid w:val="007A72C9"/>
    <w:rsid w:val="007B7FBD"/>
    <w:rsid w:val="007C1AFC"/>
    <w:rsid w:val="007C4E7F"/>
    <w:rsid w:val="007E4FCF"/>
    <w:rsid w:val="007E7D43"/>
    <w:rsid w:val="007F408F"/>
    <w:rsid w:val="007F7B8C"/>
    <w:rsid w:val="0080163B"/>
    <w:rsid w:val="008239D9"/>
    <w:rsid w:val="00824179"/>
    <w:rsid w:val="00824AEA"/>
    <w:rsid w:val="00842308"/>
    <w:rsid w:val="00842CB2"/>
    <w:rsid w:val="008532C4"/>
    <w:rsid w:val="008557BB"/>
    <w:rsid w:val="00870815"/>
    <w:rsid w:val="00885F2C"/>
    <w:rsid w:val="008925FE"/>
    <w:rsid w:val="008935DF"/>
    <w:rsid w:val="008A33FD"/>
    <w:rsid w:val="008E12E1"/>
    <w:rsid w:val="00900EF3"/>
    <w:rsid w:val="0091341A"/>
    <w:rsid w:val="00925661"/>
    <w:rsid w:val="00925FC2"/>
    <w:rsid w:val="00934ADB"/>
    <w:rsid w:val="00942443"/>
    <w:rsid w:val="00947806"/>
    <w:rsid w:val="00950864"/>
    <w:rsid w:val="00951B6E"/>
    <w:rsid w:val="00952123"/>
    <w:rsid w:val="00956070"/>
    <w:rsid w:val="009610C0"/>
    <w:rsid w:val="00973DA1"/>
    <w:rsid w:val="00987FE3"/>
    <w:rsid w:val="00995FB8"/>
    <w:rsid w:val="009A3CA9"/>
    <w:rsid w:val="009B6515"/>
    <w:rsid w:val="009C5682"/>
    <w:rsid w:val="009C68BA"/>
    <w:rsid w:val="009E103D"/>
    <w:rsid w:val="009F4656"/>
    <w:rsid w:val="009F5EF0"/>
    <w:rsid w:val="00A05D53"/>
    <w:rsid w:val="00A10495"/>
    <w:rsid w:val="00A35A46"/>
    <w:rsid w:val="00A57156"/>
    <w:rsid w:val="00A61C44"/>
    <w:rsid w:val="00A723A5"/>
    <w:rsid w:val="00A8153E"/>
    <w:rsid w:val="00AB035E"/>
    <w:rsid w:val="00AB5052"/>
    <w:rsid w:val="00AB5749"/>
    <w:rsid w:val="00AC676B"/>
    <w:rsid w:val="00AD6D89"/>
    <w:rsid w:val="00AF0A39"/>
    <w:rsid w:val="00AF4627"/>
    <w:rsid w:val="00AF4EF8"/>
    <w:rsid w:val="00B0596B"/>
    <w:rsid w:val="00B20385"/>
    <w:rsid w:val="00B427EB"/>
    <w:rsid w:val="00B579D2"/>
    <w:rsid w:val="00B66365"/>
    <w:rsid w:val="00BA1F36"/>
    <w:rsid w:val="00BB292C"/>
    <w:rsid w:val="00BC6747"/>
    <w:rsid w:val="00BE0992"/>
    <w:rsid w:val="00BE3BAD"/>
    <w:rsid w:val="00BE75D9"/>
    <w:rsid w:val="00C15231"/>
    <w:rsid w:val="00C369B6"/>
    <w:rsid w:val="00C40424"/>
    <w:rsid w:val="00C42034"/>
    <w:rsid w:val="00C50058"/>
    <w:rsid w:val="00C83245"/>
    <w:rsid w:val="00C962C6"/>
    <w:rsid w:val="00CB048C"/>
    <w:rsid w:val="00CD5E05"/>
    <w:rsid w:val="00CE51DF"/>
    <w:rsid w:val="00CE7C90"/>
    <w:rsid w:val="00CF0B01"/>
    <w:rsid w:val="00CF2E42"/>
    <w:rsid w:val="00CF6CD8"/>
    <w:rsid w:val="00D26483"/>
    <w:rsid w:val="00D407ED"/>
    <w:rsid w:val="00D53D61"/>
    <w:rsid w:val="00D63A58"/>
    <w:rsid w:val="00D9207A"/>
    <w:rsid w:val="00D9387F"/>
    <w:rsid w:val="00DA6F01"/>
    <w:rsid w:val="00DC5A12"/>
    <w:rsid w:val="00DD38AD"/>
    <w:rsid w:val="00DE5F37"/>
    <w:rsid w:val="00DF15D0"/>
    <w:rsid w:val="00DF2F28"/>
    <w:rsid w:val="00E1255A"/>
    <w:rsid w:val="00E20FC3"/>
    <w:rsid w:val="00E6268C"/>
    <w:rsid w:val="00EA61F8"/>
    <w:rsid w:val="00EC1526"/>
    <w:rsid w:val="00EE04B7"/>
    <w:rsid w:val="00EF4AFF"/>
    <w:rsid w:val="00EF6ECD"/>
    <w:rsid w:val="00F01F57"/>
    <w:rsid w:val="00F14011"/>
    <w:rsid w:val="00F2395C"/>
    <w:rsid w:val="00F53C6D"/>
    <w:rsid w:val="00F54960"/>
    <w:rsid w:val="00F56605"/>
    <w:rsid w:val="00F8798A"/>
    <w:rsid w:val="00F952B4"/>
    <w:rsid w:val="00F96318"/>
    <w:rsid w:val="00FB4366"/>
    <w:rsid w:val="00FE4FDB"/>
    <w:rsid w:val="00FE554F"/>
    <w:rsid w:val="00FF27EE"/>
    <w:rsid w:val="00FF4108"/>
    <w:rsid w:val="00FF7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47E25"/>
  <w15:docId w15:val="{434C7E05-7343-46B3-BFC6-3924D29C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5F2C"/>
    <w:pPr>
      <w:tabs>
        <w:tab w:val="center" w:pos="4419"/>
        <w:tab w:val="right" w:pos="8838"/>
      </w:tabs>
    </w:pPr>
  </w:style>
  <w:style w:type="character" w:customStyle="1" w:styleId="EncabezadoCar">
    <w:name w:val="Encabezado Car"/>
    <w:basedOn w:val="Fuentedeprrafopredeter"/>
    <w:link w:val="Encabezado"/>
    <w:uiPriority w:val="99"/>
    <w:rsid w:val="00885F2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885F2C"/>
    <w:pPr>
      <w:tabs>
        <w:tab w:val="center" w:pos="4419"/>
        <w:tab w:val="right" w:pos="8838"/>
      </w:tabs>
    </w:pPr>
  </w:style>
  <w:style w:type="character" w:customStyle="1" w:styleId="PiedepginaCar">
    <w:name w:val="Pie de página Car"/>
    <w:basedOn w:val="Fuentedeprrafopredeter"/>
    <w:link w:val="Piedepgina"/>
    <w:uiPriority w:val="99"/>
    <w:rsid w:val="00885F2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C2B27"/>
  </w:style>
  <w:style w:type="paragraph" w:styleId="Textoindependiente2">
    <w:name w:val="Body Text 2"/>
    <w:basedOn w:val="Normal"/>
    <w:link w:val="Textoindependiente2Car"/>
    <w:rsid w:val="00295C2C"/>
    <w:pPr>
      <w:widowControl w:val="0"/>
      <w:overflowPunct w:val="0"/>
      <w:autoSpaceDE w:val="0"/>
      <w:autoSpaceDN w:val="0"/>
      <w:adjustRightInd w:val="0"/>
      <w:jc w:val="both"/>
      <w:textAlignment w:val="baseline"/>
    </w:pPr>
    <w:rPr>
      <w:rFonts w:ascii="Arial" w:eastAsia="PMingLiU" w:hAnsi="Arial"/>
      <w:snapToGrid w:val="0"/>
      <w:sz w:val="20"/>
      <w:szCs w:val="20"/>
      <w:lang w:val="en-US" w:eastAsia="es-MX"/>
    </w:rPr>
  </w:style>
  <w:style w:type="character" w:customStyle="1" w:styleId="Textoindependiente2Car">
    <w:name w:val="Texto independiente 2 Car"/>
    <w:basedOn w:val="Fuentedeprrafopredeter"/>
    <w:link w:val="Textoindependiente2"/>
    <w:rsid w:val="00295C2C"/>
    <w:rPr>
      <w:rFonts w:ascii="Arial" w:eastAsia="PMingLiU" w:hAnsi="Arial" w:cs="Times New Roman"/>
      <w:snapToGrid w:val="0"/>
      <w:sz w:val="20"/>
      <w:szCs w:val="20"/>
      <w:lang w:val="en-US" w:eastAsia="es-MX"/>
    </w:rPr>
  </w:style>
  <w:style w:type="paragraph" w:styleId="Textodeglobo">
    <w:name w:val="Balloon Text"/>
    <w:basedOn w:val="Normal"/>
    <w:link w:val="TextodegloboCar"/>
    <w:uiPriority w:val="99"/>
    <w:semiHidden/>
    <w:unhideWhenUsed/>
    <w:rsid w:val="00B579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9D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FF27EE"/>
    <w:rPr>
      <w:sz w:val="16"/>
      <w:szCs w:val="16"/>
    </w:rPr>
  </w:style>
  <w:style w:type="paragraph" w:styleId="Textocomentario">
    <w:name w:val="annotation text"/>
    <w:basedOn w:val="Normal"/>
    <w:link w:val="TextocomentarioCar"/>
    <w:uiPriority w:val="99"/>
    <w:semiHidden/>
    <w:unhideWhenUsed/>
    <w:rsid w:val="00FF27EE"/>
    <w:rPr>
      <w:sz w:val="20"/>
      <w:szCs w:val="20"/>
    </w:rPr>
  </w:style>
  <w:style w:type="character" w:customStyle="1" w:styleId="TextocomentarioCar">
    <w:name w:val="Texto comentario Car"/>
    <w:basedOn w:val="Fuentedeprrafopredeter"/>
    <w:link w:val="Textocomentario"/>
    <w:uiPriority w:val="99"/>
    <w:semiHidden/>
    <w:rsid w:val="00FF27E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F27EE"/>
    <w:rPr>
      <w:b/>
      <w:bCs/>
    </w:rPr>
  </w:style>
  <w:style w:type="character" w:customStyle="1" w:styleId="AsuntodelcomentarioCar">
    <w:name w:val="Asunto del comentario Car"/>
    <w:basedOn w:val="TextocomentarioCar"/>
    <w:link w:val="Asuntodelcomentario"/>
    <w:uiPriority w:val="99"/>
    <w:semiHidden/>
    <w:rsid w:val="00FF27E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F27EE"/>
    <w:pPr>
      <w:spacing w:after="0" w:line="240" w:lineRule="auto"/>
    </w:pPr>
    <w:rPr>
      <w:rFonts w:ascii="Times New Roman" w:eastAsia="Times New Roman" w:hAnsi="Times New Roman" w:cs="Times New Roman"/>
      <w:sz w:val="24"/>
      <w:szCs w:val="24"/>
      <w:lang w:val="es-ES" w:eastAsia="es-ES"/>
    </w:rPr>
  </w:style>
  <w:style w:type="character" w:customStyle="1" w:styleId="FontStyle129">
    <w:name w:val="Font Style129"/>
    <w:basedOn w:val="Fuentedeprrafopredeter"/>
    <w:uiPriority w:val="99"/>
    <w:rsid w:val="00B66365"/>
    <w:rPr>
      <w:rFonts w:ascii="Arial" w:hAnsi="Arial" w:cs="Arial"/>
      <w:i/>
      <w:iCs/>
      <w:sz w:val="22"/>
      <w:szCs w:val="22"/>
    </w:rPr>
  </w:style>
  <w:style w:type="character" w:customStyle="1" w:styleId="FontStyle169">
    <w:name w:val="Font Style169"/>
    <w:basedOn w:val="Fuentedeprrafopredeter"/>
    <w:uiPriority w:val="99"/>
    <w:rsid w:val="00B66365"/>
    <w:rPr>
      <w:rFonts w:ascii="Arial" w:hAnsi="Arial" w:cs="Arial"/>
      <w:sz w:val="22"/>
      <w:szCs w:val="22"/>
    </w:rPr>
  </w:style>
  <w:style w:type="character" w:customStyle="1" w:styleId="FontStyle170">
    <w:name w:val="Font Style170"/>
    <w:basedOn w:val="Fuentedeprrafopredeter"/>
    <w:uiPriority w:val="99"/>
    <w:rsid w:val="00B66365"/>
    <w:rPr>
      <w:rFonts w:ascii="Arial" w:hAnsi="Arial" w:cs="Arial"/>
      <w:sz w:val="22"/>
      <w:szCs w:val="22"/>
    </w:rPr>
  </w:style>
  <w:style w:type="paragraph" w:customStyle="1" w:styleId="Style3">
    <w:name w:val="Style3"/>
    <w:basedOn w:val="Normal"/>
    <w:uiPriority w:val="99"/>
    <w:rsid w:val="00B66365"/>
    <w:pPr>
      <w:widowControl w:val="0"/>
      <w:autoSpaceDE w:val="0"/>
      <w:autoSpaceDN w:val="0"/>
      <w:adjustRightInd w:val="0"/>
      <w:spacing w:line="269" w:lineRule="exact"/>
      <w:jc w:val="both"/>
    </w:pPr>
    <w:rPr>
      <w:rFonts w:ascii="Arial" w:hAnsi="Arial"/>
    </w:rPr>
  </w:style>
  <w:style w:type="table" w:styleId="Tablaconcuadrcula">
    <w:name w:val="Table Grid"/>
    <w:basedOn w:val="Tablanormal"/>
    <w:uiPriority w:val="59"/>
    <w:rsid w:val="00F14011"/>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semiHidden/>
    <w:unhideWhenUsed/>
    <w:rsid w:val="00205672"/>
    <w:rPr>
      <w:color w:val="0000FF"/>
      <w:u w:val="single"/>
    </w:rPr>
  </w:style>
  <w:style w:type="paragraph" w:styleId="Descripcin">
    <w:name w:val="caption"/>
    <w:basedOn w:val="Normal"/>
    <w:next w:val="Normal"/>
    <w:uiPriority w:val="99"/>
    <w:unhideWhenUsed/>
    <w:qFormat/>
    <w:rsid w:val="0079608D"/>
    <w:pPr>
      <w:spacing w:after="200"/>
    </w:pPr>
    <w:rPr>
      <w:rFonts w:asciiTheme="minorHAnsi" w:eastAsiaTheme="minorHAnsi" w:hAnsiTheme="minorHAnsi" w:cstheme="minorBidi"/>
      <w:i/>
      <w:iCs/>
      <w:color w:val="44546A" w:themeColor="text2"/>
      <w:sz w:val="18"/>
      <w:szCs w:val="18"/>
      <w:lang w:val="es-CO" w:eastAsia="en-US"/>
    </w:rPr>
  </w:style>
  <w:style w:type="paragraph" w:customStyle="1" w:styleId="Default">
    <w:name w:val="Default"/>
    <w:rsid w:val="004D08FC"/>
    <w:pPr>
      <w:autoSpaceDE w:val="0"/>
      <w:autoSpaceDN w:val="0"/>
      <w:adjustRightInd w:val="0"/>
      <w:spacing w:after="0" w:line="240" w:lineRule="auto"/>
    </w:pPr>
    <w:rPr>
      <w:rFonts w:ascii="Georgia" w:eastAsia="Times New Roman" w:hAnsi="Georgia" w:cs="Georgia"/>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3705">
      <w:bodyDiv w:val="1"/>
      <w:marLeft w:val="0"/>
      <w:marRight w:val="0"/>
      <w:marTop w:val="0"/>
      <w:marBottom w:val="0"/>
      <w:divBdr>
        <w:top w:val="none" w:sz="0" w:space="0" w:color="auto"/>
        <w:left w:val="none" w:sz="0" w:space="0" w:color="auto"/>
        <w:bottom w:val="none" w:sz="0" w:space="0" w:color="auto"/>
        <w:right w:val="none" w:sz="0" w:space="0" w:color="auto"/>
      </w:divBdr>
    </w:div>
    <w:div w:id="162210393">
      <w:bodyDiv w:val="1"/>
      <w:marLeft w:val="0"/>
      <w:marRight w:val="0"/>
      <w:marTop w:val="0"/>
      <w:marBottom w:val="0"/>
      <w:divBdr>
        <w:top w:val="none" w:sz="0" w:space="0" w:color="auto"/>
        <w:left w:val="none" w:sz="0" w:space="0" w:color="auto"/>
        <w:bottom w:val="none" w:sz="0" w:space="0" w:color="auto"/>
        <w:right w:val="none" w:sz="0" w:space="0" w:color="auto"/>
      </w:divBdr>
    </w:div>
    <w:div w:id="621227965">
      <w:bodyDiv w:val="1"/>
      <w:marLeft w:val="0"/>
      <w:marRight w:val="0"/>
      <w:marTop w:val="0"/>
      <w:marBottom w:val="0"/>
      <w:divBdr>
        <w:top w:val="none" w:sz="0" w:space="0" w:color="auto"/>
        <w:left w:val="none" w:sz="0" w:space="0" w:color="auto"/>
        <w:bottom w:val="none" w:sz="0" w:space="0" w:color="auto"/>
        <w:right w:val="none" w:sz="0" w:space="0" w:color="auto"/>
      </w:divBdr>
    </w:div>
    <w:div w:id="698238171">
      <w:bodyDiv w:val="1"/>
      <w:marLeft w:val="0"/>
      <w:marRight w:val="0"/>
      <w:marTop w:val="0"/>
      <w:marBottom w:val="0"/>
      <w:divBdr>
        <w:top w:val="none" w:sz="0" w:space="0" w:color="auto"/>
        <w:left w:val="none" w:sz="0" w:space="0" w:color="auto"/>
        <w:bottom w:val="none" w:sz="0" w:space="0" w:color="auto"/>
        <w:right w:val="none" w:sz="0" w:space="0" w:color="auto"/>
      </w:divBdr>
    </w:div>
    <w:div w:id="7367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8CF3-956D-496B-B612-93C30049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ACCS</dc:creator>
  <cp:keywords/>
  <dc:description/>
  <cp:lastModifiedBy>Yaned Adiela Guisao Lopez</cp:lastModifiedBy>
  <cp:revision>3</cp:revision>
  <cp:lastPrinted>2017-01-17T21:53:00Z</cp:lastPrinted>
  <dcterms:created xsi:type="dcterms:W3CDTF">2022-08-26T17:59:00Z</dcterms:created>
  <dcterms:modified xsi:type="dcterms:W3CDTF">2024-08-05T13:04:00Z</dcterms:modified>
</cp:coreProperties>
</file>