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708"/>
        <w:gridCol w:w="1984"/>
        <w:gridCol w:w="653"/>
        <w:gridCol w:w="1473"/>
        <w:gridCol w:w="2031"/>
      </w:tblGrid>
      <w:tr w:rsidR="000F4F47" w:rsidRPr="000F4F47" w14:paraId="1B3377B2" w14:textId="77777777" w:rsidTr="00CC58DD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EDB" w14:textId="77777777" w:rsidR="000F4F47" w:rsidRPr="000F4F47" w:rsidRDefault="000F4F47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  <w:p w14:paraId="11378D46" w14:textId="77777777" w:rsidR="000F4F47" w:rsidRPr="000F4F47" w:rsidRDefault="000F4F47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0F4F47" w:rsidRPr="000F4F47" w14:paraId="021ABF4B" w14:textId="77777777" w:rsidTr="00CC58D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1C25" w14:textId="77777777" w:rsidR="00B917CB" w:rsidRDefault="00B917CB" w:rsidP="00B917C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751717E9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8CC" w14:textId="77777777" w:rsidR="00052CC3" w:rsidRDefault="00052CC3" w:rsidP="00052CC3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RESOLUCIÓN</w:t>
            </w:r>
          </w:p>
          <w:p w14:paraId="3984E900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B166" w14:textId="45F70B32" w:rsidR="00052CC3" w:rsidRDefault="000F4F47" w:rsidP="00052CC3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FECHA </w:t>
            </w:r>
            <w:r w:rsidR="00052CC3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RESOLUCIÓN</w:t>
            </w:r>
          </w:p>
          <w:p w14:paraId="7656FC52" w14:textId="0995176F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0F4F47" w:rsidRPr="000F4F47" w14:paraId="036664F0" w14:textId="77777777" w:rsidTr="00CC58D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4A21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660DC26F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0320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5E29C48E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0F4F47" w:rsidRPr="000F4F47" w14:paraId="1AF81950" w14:textId="77777777" w:rsidTr="00CC58DD"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0D81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1681B7D3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E8B5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B6D0D12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08C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9A24FDC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A56F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027D4621" w14:textId="77777777" w:rsidR="000F4F47" w:rsidRPr="000F4F47" w:rsidRDefault="000F4F47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0F4F47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0F4F47" w:rsidRPr="000F4F47" w14:paraId="1B380AC9" w14:textId="77777777" w:rsidTr="00CC58DD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C3D1" w14:textId="566BA7CD" w:rsidR="000F4F47" w:rsidRPr="000F4F47" w:rsidRDefault="000F4F47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“Por medio de la cual se profiere resolución sanción por </w:t>
            </w:r>
            <w:r w:rsidR="00252B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omisiones en el envío 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información”</w:t>
            </w:r>
          </w:p>
        </w:tc>
      </w:tr>
    </w:tbl>
    <w:p w14:paraId="3C3372EF" w14:textId="74F27B8D" w:rsidR="00B917CB" w:rsidRDefault="00B917CB" w:rsidP="002E4DCD">
      <w:pPr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546E7176" w14:textId="77777777" w:rsidR="00121ADD" w:rsidRDefault="00121ADD" w:rsidP="002E4DCD">
      <w:pPr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E13EE8C" w14:textId="4A2D185C" w:rsidR="00164BCB" w:rsidRPr="0085165F" w:rsidRDefault="00164BCB" w:rsidP="00164BCB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85165F">
        <w:rPr>
          <w:rFonts w:ascii="Arial" w:hAnsi="Arial" w:cs="Arial"/>
          <w:sz w:val="22"/>
          <w:szCs w:val="22"/>
        </w:rPr>
        <w:t xml:space="preserve">La Oficina de Fiscalización, Control y Cobro Persuasivo del Municipio de Itagüí, en uso de las atribuciones legales, especialmente las conferidas por los artículos </w:t>
      </w:r>
      <w:r>
        <w:rPr>
          <w:rFonts w:ascii="Arial" w:hAnsi="Arial" w:cs="Arial"/>
          <w:sz w:val="22"/>
          <w:szCs w:val="22"/>
        </w:rPr>
        <w:t xml:space="preserve">209, 210, 211, 224, 298, 300, 338,  340, 345, 374, 375, 376 </w:t>
      </w:r>
      <w:r w:rsidRPr="0085165F">
        <w:rPr>
          <w:rFonts w:ascii="Arial" w:hAnsi="Arial" w:cs="Arial"/>
          <w:sz w:val="22"/>
          <w:szCs w:val="22"/>
        </w:rPr>
        <w:t xml:space="preserve">del </w:t>
      </w:r>
      <w:r w:rsidRPr="0085165F">
        <w:rPr>
          <w:rFonts w:ascii="Arial" w:hAnsi="Arial" w:cs="Arial"/>
          <w:sz w:val="22"/>
          <w:szCs w:val="22"/>
          <w:lang w:eastAsia="es-CO"/>
        </w:rPr>
        <w:t xml:space="preserve">Estatuto Tributario Municipal </w:t>
      </w:r>
      <w:r w:rsidR="00252B96">
        <w:rPr>
          <w:rFonts w:ascii="Arial" w:hAnsi="Arial" w:cs="Arial"/>
          <w:sz w:val="22"/>
          <w:szCs w:val="22"/>
          <w:lang w:eastAsia="es-CO"/>
        </w:rPr>
        <w:t xml:space="preserve">- </w:t>
      </w:r>
      <w:r>
        <w:rPr>
          <w:rFonts w:ascii="Arial" w:hAnsi="Arial" w:cs="Arial"/>
          <w:sz w:val="22"/>
          <w:szCs w:val="22"/>
          <w:lang w:eastAsia="es-CO"/>
        </w:rPr>
        <w:t xml:space="preserve">Acuerdo </w:t>
      </w:r>
      <w:r w:rsidR="00252B96">
        <w:rPr>
          <w:rFonts w:ascii="Arial" w:hAnsi="Arial" w:cs="Arial"/>
          <w:sz w:val="22"/>
          <w:szCs w:val="22"/>
          <w:lang w:eastAsia="es-CO"/>
        </w:rPr>
        <w:t>0</w:t>
      </w:r>
      <w:r>
        <w:rPr>
          <w:rFonts w:ascii="Arial" w:hAnsi="Arial" w:cs="Arial"/>
          <w:sz w:val="22"/>
          <w:szCs w:val="22"/>
          <w:lang w:eastAsia="es-CO"/>
        </w:rPr>
        <w:t>23 de 2021</w:t>
      </w:r>
      <w:r w:rsidRPr="0085165F">
        <w:rPr>
          <w:rFonts w:ascii="Arial" w:hAnsi="Arial" w:cs="Arial"/>
          <w:sz w:val="22"/>
          <w:szCs w:val="22"/>
        </w:rPr>
        <w:t xml:space="preserve">, </w:t>
      </w:r>
      <w:r w:rsidR="0023154E">
        <w:rPr>
          <w:rFonts w:ascii="Arial" w:hAnsi="Arial" w:cs="Arial"/>
          <w:sz w:val="22"/>
          <w:szCs w:val="22"/>
        </w:rPr>
        <w:t>Decreto Municipal 317 de 2022</w:t>
      </w:r>
      <w:r>
        <w:rPr>
          <w:rFonts w:ascii="Arial" w:hAnsi="Arial" w:cs="Arial"/>
          <w:sz w:val="22"/>
          <w:szCs w:val="22"/>
        </w:rPr>
        <w:t>,</w:t>
      </w:r>
      <w:r w:rsidRPr="0085165F">
        <w:rPr>
          <w:rFonts w:ascii="Arial" w:hAnsi="Arial" w:cs="Arial"/>
          <w:sz w:val="22"/>
          <w:szCs w:val="22"/>
        </w:rPr>
        <w:t xml:space="preserve"> y demás normas que rigen la materia,</w:t>
      </w:r>
    </w:p>
    <w:p w14:paraId="067C8A6B" w14:textId="77777777" w:rsidR="00164BCB" w:rsidRPr="007715B1" w:rsidRDefault="00164BCB" w:rsidP="002E4DCD">
      <w:pPr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71AE1A4" w14:textId="3525CB21" w:rsidR="00930BAC" w:rsidRPr="007715B1" w:rsidRDefault="00252B96" w:rsidP="00930BAC">
      <w:pPr>
        <w:jc w:val="center"/>
        <w:rPr>
          <w:rFonts w:ascii="Arial" w:hAnsi="Arial" w:cs="Arial"/>
          <w:b/>
          <w:sz w:val="22"/>
          <w:szCs w:val="22"/>
          <w:lang w:eastAsia="es-CO"/>
        </w:rPr>
      </w:pPr>
      <w:r>
        <w:rPr>
          <w:rFonts w:ascii="Arial" w:hAnsi="Arial" w:cs="Arial"/>
          <w:b/>
          <w:sz w:val="22"/>
          <w:szCs w:val="22"/>
          <w:lang w:eastAsia="es-CO"/>
        </w:rPr>
        <w:t>CONSIDERANDO</w:t>
      </w:r>
    </w:p>
    <w:p w14:paraId="4D4F1DFB" w14:textId="77777777" w:rsidR="00930BAC" w:rsidRPr="007715B1" w:rsidRDefault="00930BAC" w:rsidP="00930B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3DF202" w14:textId="6DB0B5CA" w:rsidR="000A2D61" w:rsidRPr="0027153C" w:rsidRDefault="000A2D61" w:rsidP="000A2D6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7153C">
        <w:rPr>
          <w:rFonts w:ascii="Arial" w:hAnsi="Arial" w:cs="Arial"/>
          <w:sz w:val="22"/>
          <w:szCs w:val="22"/>
        </w:rPr>
        <w:t xml:space="preserve">Que la Oficina de Fiscalización, Control y Cobro Persuasivo en </w:t>
      </w:r>
      <w:r>
        <w:rPr>
          <w:rFonts w:ascii="Arial" w:hAnsi="Arial" w:cs="Arial"/>
          <w:sz w:val="22"/>
          <w:szCs w:val="22"/>
        </w:rPr>
        <w:t xml:space="preserve">ejercicio de sus funciones </w:t>
      </w:r>
      <w:r w:rsidRPr="0027153C">
        <w:rPr>
          <w:rFonts w:ascii="Arial" w:hAnsi="Arial" w:cs="Arial"/>
          <w:sz w:val="22"/>
          <w:szCs w:val="22"/>
        </w:rPr>
        <w:t xml:space="preserve">de fiscalización e </w:t>
      </w:r>
      <w:proofErr w:type="spellStart"/>
      <w:r w:rsidRPr="0027153C">
        <w:rPr>
          <w:rFonts w:ascii="Arial" w:hAnsi="Arial" w:cs="Arial"/>
          <w:sz w:val="22"/>
          <w:szCs w:val="22"/>
        </w:rPr>
        <w:t>investigación</w:t>
      </w:r>
      <w:proofErr w:type="gramStart"/>
      <w:r w:rsidR="0065211D">
        <w:rPr>
          <w:rFonts w:ascii="Arial" w:hAnsi="Arial" w:cs="Arial"/>
          <w:sz w:val="22"/>
          <w:szCs w:val="22"/>
        </w:rPr>
        <w:t>,</w:t>
      </w:r>
      <w:r w:rsidRPr="0027153C">
        <w:rPr>
          <w:rFonts w:ascii="Arial" w:hAnsi="Arial" w:cs="Arial"/>
          <w:sz w:val="22"/>
          <w:szCs w:val="22"/>
        </w:rPr>
        <w:t>procedió</w:t>
      </w:r>
      <w:proofErr w:type="spellEnd"/>
      <w:proofErr w:type="gramEnd"/>
      <w:r w:rsidRPr="0027153C">
        <w:rPr>
          <w:rFonts w:ascii="Arial" w:hAnsi="Arial" w:cs="Arial"/>
          <w:sz w:val="22"/>
          <w:szCs w:val="22"/>
        </w:rPr>
        <w:t xml:space="preserve"> a enviar </w:t>
      </w:r>
      <w:r w:rsidRPr="0027153C">
        <w:rPr>
          <w:rFonts w:ascii="Arial" w:hAnsi="Arial" w:cs="Arial"/>
          <w:b/>
          <w:sz w:val="22"/>
          <w:szCs w:val="22"/>
        </w:rPr>
        <w:t>REQUERIMIENTO ORDINARIO DE INFORMACIÓN</w:t>
      </w:r>
      <w:r w:rsidRPr="002715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mediante</w:t>
      </w:r>
      <w:r w:rsidRPr="0027153C">
        <w:rPr>
          <w:rFonts w:ascii="Arial" w:hAnsi="Arial" w:cs="Arial"/>
          <w:sz w:val="22"/>
          <w:szCs w:val="22"/>
        </w:rPr>
        <w:t xml:space="preserve"> Auto No.</w:t>
      </w:r>
      <w:r w:rsidRPr="002715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>insertar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de</w:t>
      </w:r>
      <w:r w:rsidRPr="0027153C">
        <w:rPr>
          <w:rFonts w:ascii="Arial" w:hAnsi="Arial" w:cs="Arial"/>
          <w:sz w:val="22"/>
          <w:szCs w:val="22"/>
        </w:rPr>
        <w:t xml:space="preserve">l </w:t>
      </w:r>
      <w:r w:rsidRPr="002715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(insertar)</w:t>
      </w:r>
      <w:r w:rsidRPr="0027153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27153C">
        <w:rPr>
          <w:rFonts w:ascii="Arial" w:hAnsi="Arial" w:cs="Arial"/>
          <w:sz w:val="22"/>
          <w:szCs w:val="22"/>
        </w:rPr>
        <w:t xml:space="preserve">notificado </w:t>
      </w:r>
      <w:r>
        <w:rPr>
          <w:rFonts w:ascii="Arial" w:hAnsi="Arial" w:cs="Arial"/>
          <w:b/>
          <w:sz w:val="22"/>
          <w:szCs w:val="22"/>
        </w:rPr>
        <w:t xml:space="preserve">(insertar) </w:t>
      </w:r>
      <w:r>
        <w:rPr>
          <w:rFonts w:ascii="Arial" w:hAnsi="Arial" w:cs="Arial"/>
          <w:sz w:val="22"/>
          <w:szCs w:val="22"/>
        </w:rPr>
        <w:t xml:space="preserve">a la sociedad/señor/a </w:t>
      </w:r>
      <w:r>
        <w:rPr>
          <w:rFonts w:ascii="Arial" w:hAnsi="Arial" w:cs="Arial"/>
          <w:b/>
          <w:sz w:val="22"/>
          <w:szCs w:val="22"/>
        </w:rPr>
        <w:t>(insertar)</w:t>
      </w:r>
      <w:r>
        <w:rPr>
          <w:rFonts w:ascii="Arial" w:hAnsi="Arial" w:cs="Arial"/>
          <w:sz w:val="22"/>
          <w:szCs w:val="22"/>
        </w:rPr>
        <w:t xml:space="preserve"> </w:t>
      </w:r>
      <w:r w:rsidRPr="0027153C">
        <w:rPr>
          <w:rFonts w:ascii="Arial" w:hAnsi="Arial" w:cs="Arial"/>
          <w:color w:val="000000"/>
          <w:sz w:val="22"/>
          <w:szCs w:val="22"/>
        </w:rPr>
        <w:t>identificado con</w:t>
      </w:r>
      <w:r w:rsidRPr="0027153C">
        <w:rPr>
          <w:rFonts w:ascii="Arial" w:hAnsi="Arial" w:cs="Arial"/>
          <w:b/>
          <w:color w:val="000000"/>
          <w:sz w:val="22"/>
          <w:szCs w:val="22"/>
        </w:rPr>
        <w:t xml:space="preserve"> NIT </w:t>
      </w:r>
      <w:r>
        <w:rPr>
          <w:rFonts w:ascii="Arial" w:hAnsi="Arial" w:cs="Arial"/>
          <w:b/>
          <w:sz w:val="22"/>
          <w:szCs w:val="22"/>
        </w:rPr>
        <w:t>(insertar)</w:t>
      </w:r>
      <w:r w:rsidRPr="0027153C">
        <w:rPr>
          <w:rFonts w:ascii="Arial" w:hAnsi="Arial" w:cs="Arial"/>
          <w:b/>
          <w:color w:val="000000"/>
          <w:sz w:val="22"/>
          <w:szCs w:val="22"/>
        </w:rPr>
        <w:t>.</w:t>
      </w:r>
      <w:r w:rsidRPr="0027153C">
        <w:rPr>
          <w:rFonts w:ascii="Arial" w:hAnsi="Arial" w:cs="Arial"/>
          <w:sz w:val="22"/>
          <w:szCs w:val="22"/>
        </w:rPr>
        <w:t xml:space="preserve"> </w:t>
      </w:r>
    </w:p>
    <w:p w14:paraId="367A3009" w14:textId="77777777" w:rsidR="00C36195" w:rsidRPr="007715B1" w:rsidRDefault="00C36195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42455C7F" w14:textId="77777777" w:rsidR="0065211D" w:rsidRDefault="0065211D" w:rsidP="0065211D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  <w:r w:rsidRPr="0027153C">
        <w:rPr>
          <w:rFonts w:ascii="Arial" w:hAnsi="Arial" w:cs="Arial"/>
          <w:sz w:val="22"/>
          <w:szCs w:val="22"/>
        </w:rPr>
        <w:t xml:space="preserve">Que en el mencionado </w:t>
      </w:r>
      <w:r w:rsidRPr="0027153C">
        <w:rPr>
          <w:rFonts w:ascii="Arial" w:hAnsi="Arial" w:cs="Arial"/>
          <w:b/>
          <w:sz w:val="22"/>
          <w:szCs w:val="22"/>
        </w:rPr>
        <w:t xml:space="preserve">Auto </w:t>
      </w:r>
      <w:r>
        <w:rPr>
          <w:rFonts w:ascii="Arial" w:hAnsi="Arial" w:cs="Arial"/>
          <w:b/>
          <w:sz w:val="22"/>
          <w:szCs w:val="22"/>
        </w:rPr>
        <w:t>(insertar)</w:t>
      </w:r>
      <w:r w:rsidRPr="0027153C">
        <w:rPr>
          <w:rFonts w:ascii="Arial" w:hAnsi="Arial" w:cs="Arial"/>
          <w:b/>
          <w:sz w:val="22"/>
          <w:szCs w:val="22"/>
        </w:rPr>
        <w:t xml:space="preserve"> </w:t>
      </w:r>
      <w:r w:rsidRPr="0027153C">
        <w:rPr>
          <w:rFonts w:ascii="Arial" w:hAnsi="Arial" w:cs="Arial"/>
          <w:sz w:val="22"/>
          <w:szCs w:val="22"/>
        </w:rPr>
        <w:t>del</w:t>
      </w:r>
      <w:r w:rsidRPr="002715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(insertar), </w:t>
      </w:r>
      <w:r w:rsidRPr="0027153C">
        <w:rPr>
          <w:rFonts w:ascii="Arial" w:hAnsi="Arial" w:cs="Arial"/>
          <w:sz w:val="22"/>
          <w:szCs w:val="22"/>
        </w:rPr>
        <w:t xml:space="preserve">se requirió </w:t>
      </w:r>
      <w:r>
        <w:rPr>
          <w:rFonts w:ascii="Arial" w:hAnsi="Arial" w:cs="Arial"/>
          <w:sz w:val="22"/>
          <w:szCs w:val="22"/>
        </w:rPr>
        <w:t>el envío de</w:t>
      </w:r>
      <w:r w:rsidRPr="0027153C">
        <w:rPr>
          <w:rFonts w:ascii="Arial" w:hAnsi="Arial" w:cs="Arial"/>
          <w:sz w:val="22"/>
          <w:szCs w:val="22"/>
        </w:rPr>
        <w:t xml:space="preserve"> información relacionada con el </w:t>
      </w:r>
      <w:r>
        <w:rPr>
          <w:rFonts w:ascii="Arial" w:hAnsi="Arial" w:cs="Arial"/>
          <w:sz w:val="22"/>
          <w:szCs w:val="22"/>
        </w:rPr>
        <w:t>i</w:t>
      </w:r>
      <w:r w:rsidRPr="0027153C">
        <w:rPr>
          <w:rFonts w:ascii="Arial" w:hAnsi="Arial" w:cs="Arial"/>
          <w:sz w:val="22"/>
          <w:szCs w:val="22"/>
        </w:rPr>
        <w:t>mpuesto</w:t>
      </w:r>
      <w:r>
        <w:rPr>
          <w:rFonts w:ascii="Arial" w:hAnsi="Arial" w:cs="Arial"/>
          <w:sz w:val="22"/>
          <w:szCs w:val="22"/>
        </w:rPr>
        <w:t>/la retención</w:t>
      </w:r>
      <w:r w:rsidRPr="0027153C">
        <w:rPr>
          <w:rFonts w:ascii="Arial" w:hAnsi="Arial" w:cs="Arial"/>
          <w:sz w:val="22"/>
          <w:szCs w:val="22"/>
        </w:rPr>
        <w:t xml:space="preserve"> de Industria y Comercio </w:t>
      </w:r>
      <w:r>
        <w:rPr>
          <w:rFonts w:ascii="Arial" w:hAnsi="Arial" w:cs="Arial"/>
          <w:sz w:val="22"/>
          <w:szCs w:val="22"/>
        </w:rPr>
        <w:t>correspondiente a</w:t>
      </w:r>
      <w:r w:rsidRPr="0027153C">
        <w:rPr>
          <w:rFonts w:ascii="Arial" w:hAnsi="Arial" w:cs="Arial"/>
          <w:sz w:val="22"/>
          <w:szCs w:val="22"/>
        </w:rPr>
        <w:t xml:space="preserve">l año </w:t>
      </w:r>
      <w:r>
        <w:rPr>
          <w:rFonts w:ascii="Arial" w:hAnsi="Arial" w:cs="Arial"/>
          <w:sz w:val="22"/>
          <w:szCs w:val="22"/>
        </w:rPr>
        <w:t>gravable/bimestre</w:t>
      </w:r>
      <w:r w:rsidRPr="002715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(insertar)</w:t>
      </w:r>
      <w:r w:rsidRPr="002715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otorgando un término de quince (15) días para tal efecto; una vez vencido dicho plazo, </w:t>
      </w:r>
      <w:r w:rsidRPr="0027153C">
        <w:rPr>
          <w:rFonts w:ascii="Arial" w:hAnsi="Arial" w:cs="Arial"/>
          <w:sz w:val="22"/>
          <w:szCs w:val="22"/>
        </w:rPr>
        <w:t xml:space="preserve">no se </w:t>
      </w:r>
      <w:r>
        <w:rPr>
          <w:rFonts w:ascii="Arial" w:hAnsi="Arial" w:cs="Arial"/>
          <w:sz w:val="22"/>
          <w:szCs w:val="22"/>
        </w:rPr>
        <w:t xml:space="preserve">recibió </w:t>
      </w:r>
      <w:r w:rsidRPr="0027153C">
        <w:rPr>
          <w:rFonts w:ascii="Arial" w:hAnsi="Arial" w:cs="Arial"/>
          <w:sz w:val="22"/>
          <w:szCs w:val="22"/>
        </w:rPr>
        <w:t xml:space="preserve">la información solicitada por </w:t>
      </w:r>
      <w:r>
        <w:rPr>
          <w:rFonts w:ascii="Arial" w:hAnsi="Arial" w:cs="Arial"/>
          <w:sz w:val="22"/>
          <w:szCs w:val="22"/>
        </w:rPr>
        <w:t xml:space="preserve">la administración </w:t>
      </w:r>
      <w:r>
        <w:rPr>
          <w:rFonts w:ascii="Arial" w:hAnsi="Arial" w:cs="Arial"/>
          <w:b/>
          <w:sz w:val="22"/>
          <w:szCs w:val="22"/>
        </w:rPr>
        <w:t>(o se recibió incompleta, errada o extemporánea).</w:t>
      </w:r>
    </w:p>
    <w:p w14:paraId="79FA4FD9" w14:textId="77777777" w:rsidR="0065211D" w:rsidRDefault="0065211D" w:rsidP="0065211D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D61E43" w14:textId="77777777" w:rsidR="0065211D" w:rsidRPr="00E75F12" w:rsidRDefault="0065211D" w:rsidP="0065211D">
      <w:pPr>
        <w:widowControl w:val="0"/>
        <w:spacing w:line="0" w:lineRule="atLeas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75F12">
        <w:rPr>
          <w:rFonts w:ascii="Arial" w:hAnsi="Arial" w:cs="Arial"/>
          <w:bCs/>
          <w:color w:val="000000" w:themeColor="text1"/>
          <w:sz w:val="22"/>
          <w:szCs w:val="22"/>
        </w:rPr>
        <w:t>Que el Estatuto Tributario Municipal, en sus artículos xx establece la obligación de reportar información exógena, en los términos y condiciones establecidos cada año por la administración.</w:t>
      </w:r>
    </w:p>
    <w:p w14:paraId="3B53AF81" w14:textId="77777777" w:rsidR="0065211D" w:rsidRPr="00E75F12" w:rsidRDefault="0065211D" w:rsidP="0065211D">
      <w:pPr>
        <w:widowControl w:val="0"/>
        <w:spacing w:line="0" w:lineRule="atLeas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480C66D" w14:textId="77777777" w:rsidR="0065211D" w:rsidRPr="00E75F12" w:rsidRDefault="0065211D" w:rsidP="0065211D">
      <w:pPr>
        <w:widowControl w:val="0"/>
        <w:spacing w:line="0" w:lineRule="atLeas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75F12">
        <w:rPr>
          <w:rFonts w:ascii="Arial" w:hAnsi="Arial" w:cs="Arial"/>
          <w:bCs/>
          <w:color w:val="000000" w:themeColor="text1"/>
          <w:sz w:val="22"/>
          <w:szCs w:val="22"/>
        </w:rPr>
        <w:t>Que a través de la Resolución/Decreto N° (insertar), se estableció los responsables y el contenido de la información exógena a reportar durante el año (insertar).</w:t>
      </w:r>
    </w:p>
    <w:p w14:paraId="2B48FFEB" w14:textId="77777777" w:rsidR="0065211D" w:rsidRPr="00E75F12" w:rsidRDefault="0065211D" w:rsidP="0065211D">
      <w:pPr>
        <w:widowControl w:val="0"/>
        <w:spacing w:line="0" w:lineRule="atLeas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A8E9651" w14:textId="77777777" w:rsidR="0065211D" w:rsidRPr="00E75F12" w:rsidRDefault="0065211D" w:rsidP="0065211D">
      <w:pPr>
        <w:widowControl w:val="0"/>
        <w:spacing w:line="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75F12">
        <w:rPr>
          <w:rFonts w:ascii="Arial" w:hAnsi="Arial" w:cs="Arial"/>
          <w:bCs/>
          <w:color w:val="000000" w:themeColor="text1"/>
          <w:sz w:val="22"/>
          <w:szCs w:val="22"/>
        </w:rPr>
        <w:t>Que revisados los sistemas de información de la administración municipal, se verificó que el señor/la sociedad (insertar) se encuentra obligado a reportar exógena en su calidad de (insertar), sin que haya cumplido con dicho deber formal (o se recibió incompleta, errada o extemporánea)</w:t>
      </w:r>
    </w:p>
    <w:p w14:paraId="793D0675" w14:textId="77777777" w:rsidR="0065211D" w:rsidRDefault="0065211D" w:rsidP="000A2D61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E7DD57D" w14:textId="7216D21B" w:rsidR="00930BAC" w:rsidRDefault="00930BAC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7715B1">
        <w:rPr>
          <w:rFonts w:ascii="Arial" w:hAnsi="Arial" w:cs="Arial"/>
          <w:sz w:val="22"/>
          <w:szCs w:val="22"/>
        </w:rPr>
        <w:t xml:space="preserve">Que como consecuencia del </w:t>
      </w:r>
      <w:r w:rsidR="000A2D61">
        <w:rPr>
          <w:rFonts w:ascii="Arial" w:hAnsi="Arial" w:cs="Arial"/>
          <w:sz w:val="22"/>
          <w:szCs w:val="22"/>
        </w:rPr>
        <w:t>incumplimiento en la obligación de reportar información</w:t>
      </w:r>
      <w:r w:rsidRPr="007715B1">
        <w:rPr>
          <w:rFonts w:ascii="Arial" w:hAnsi="Arial" w:cs="Arial"/>
          <w:sz w:val="22"/>
          <w:szCs w:val="22"/>
        </w:rPr>
        <w:t xml:space="preserve">, esta dependencia emitió </w:t>
      </w:r>
      <w:r w:rsidRPr="007715B1">
        <w:rPr>
          <w:rFonts w:ascii="Arial" w:hAnsi="Arial" w:cs="Arial"/>
          <w:b/>
          <w:sz w:val="22"/>
          <w:szCs w:val="22"/>
        </w:rPr>
        <w:t>PLIEGO DE CARGOS</w:t>
      </w:r>
      <w:r w:rsidRPr="007715B1">
        <w:rPr>
          <w:rFonts w:ascii="Arial" w:hAnsi="Arial" w:cs="Arial"/>
          <w:sz w:val="22"/>
          <w:szCs w:val="22"/>
        </w:rPr>
        <w:t xml:space="preserve"> a través del </w:t>
      </w:r>
      <w:r w:rsidR="00D45E1F">
        <w:rPr>
          <w:rFonts w:ascii="Arial" w:hAnsi="Arial" w:cs="Arial"/>
          <w:sz w:val="22"/>
          <w:szCs w:val="22"/>
        </w:rPr>
        <w:t>A</w:t>
      </w:r>
      <w:r w:rsidR="009913B5" w:rsidRPr="007715B1">
        <w:rPr>
          <w:rFonts w:ascii="Arial" w:hAnsi="Arial" w:cs="Arial"/>
          <w:sz w:val="22"/>
          <w:szCs w:val="22"/>
        </w:rPr>
        <w:t>uto No.</w:t>
      </w:r>
      <w:r w:rsidR="00D45E1F">
        <w:rPr>
          <w:rFonts w:ascii="Arial" w:hAnsi="Arial" w:cs="Arial"/>
          <w:b/>
          <w:sz w:val="22"/>
          <w:szCs w:val="22"/>
        </w:rPr>
        <w:t xml:space="preserve"> </w:t>
      </w:r>
      <w:r w:rsidR="00CB33E7">
        <w:rPr>
          <w:rFonts w:ascii="Arial" w:hAnsi="Arial" w:cs="Arial"/>
          <w:b/>
          <w:sz w:val="22"/>
          <w:szCs w:val="22"/>
        </w:rPr>
        <w:t>(</w:t>
      </w:r>
      <w:r w:rsidR="00C03879">
        <w:rPr>
          <w:rFonts w:ascii="Arial" w:hAnsi="Arial" w:cs="Arial"/>
          <w:b/>
          <w:sz w:val="22"/>
          <w:szCs w:val="22"/>
        </w:rPr>
        <w:t>Insertar</w:t>
      </w:r>
      <w:r w:rsidR="00CB33E7">
        <w:rPr>
          <w:rFonts w:ascii="Arial" w:hAnsi="Arial" w:cs="Arial"/>
          <w:b/>
          <w:sz w:val="22"/>
          <w:szCs w:val="22"/>
        </w:rPr>
        <w:t>)</w:t>
      </w:r>
      <w:r w:rsidR="00D45E1F">
        <w:rPr>
          <w:rFonts w:ascii="Arial" w:hAnsi="Arial" w:cs="Arial"/>
          <w:b/>
          <w:sz w:val="22"/>
          <w:szCs w:val="22"/>
        </w:rPr>
        <w:t xml:space="preserve"> </w:t>
      </w:r>
      <w:r w:rsidR="00D45E1F" w:rsidRPr="00CB33E7">
        <w:rPr>
          <w:rFonts w:ascii="Arial" w:hAnsi="Arial" w:cs="Arial"/>
          <w:sz w:val="22"/>
          <w:szCs w:val="22"/>
        </w:rPr>
        <w:t>del</w:t>
      </w:r>
      <w:r w:rsidR="00D45E1F">
        <w:rPr>
          <w:rFonts w:ascii="Arial" w:hAnsi="Arial" w:cs="Arial"/>
          <w:b/>
          <w:sz w:val="22"/>
          <w:szCs w:val="22"/>
        </w:rPr>
        <w:t xml:space="preserve"> (insertar)</w:t>
      </w:r>
      <w:r w:rsidR="00B04C88">
        <w:rPr>
          <w:rFonts w:ascii="Arial" w:hAnsi="Arial" w:cs="Arial"/>
          <w:sz w:val="22"/>
          <w:szCs w:val="22"/>
        </w:rPr>
        <w:t xml:space="preserve">, </w:t>
      </w:r>
      <w:r w:rsidR="00D45E1F">
        <w:rPr>
          <w:rFonts w:ascii="Arial" w:hAnsi="Arial" w:cs="Arial"/>
          <w:sz w:val="22"/>
          <w:szCs w:val="22"/>
        </w:rPr>
        <w:t xml:space="preserve">notificado </w:t>
      </w:r>
      <w:r w:rsidR="00D45E1F" w:rsidRPr="00D45E1F">
        <w:rPr>
          <w:rFonts w:ascii="Arial" w:hAnsi="Arial" w:cs="Arial"/>
          <w:b/>
          <w:sz w:val="22"/>
          <w:szCs w:val="22"/>
        </w:rPr>
        <w:t>(insertar)</w:t>
      </w:r>
      <w:r w:rsidR="00B04C88" w:rsidRPr="008C03EF">
        <w:rPr>
          <w:rFonts w:ascii="Arial" w:hAnsi="Arial" w:cs="Arial"/>
          <w:sz w:val="22"/>
          <w:szCs w:val="22"/>
        </w:rPr>
        <w:t>,</w:t>
      </w:r>
      <w:r w:rsidR="00B04C88">
        <w:rPr>
          <w:rFonts w:ascii="Arial" w:hAnsi="Arial" w:cs="Arial"/>
          <w:sz w:val="22"/>
          <w:szCs w:val="22"/>
        </w:rPr>
        <w:t xml:space="preserve"> </w:t>
      </w:r>
      <w:r w:rsidRPr="007715B1">
        <w:rPr>
          <w:rFonts w:ascii="Arial" w:hAnsi="Arial" w:cs="Arial"/>
          <w:sz w:val="22"/>
          <w:szCs w:val="22"/>
        </w:rPr>
        <w:t>en el cual se le propuso san</w:t>
      </w:r>
      <w:r w:rsidR="00AC5731">
        <w:rPr>
          <w:rFonts w:ascii="Arial" w:hAnsi="Arial" w:cs="Arial"/>
          <w:sz w:val="22"/>
          <w:szCs w:val="22"/>
        </w:rPr>
        <w:t>ción por no enviar información</w:t>
      </w:r>
      <w:r w:rsidR="000A2D61">
        <w:rPr>
          <w:rFonts w:ascii="Arial" w:hAnsi="Arial" w:cs="Arial"/>
          <w:sz w:val="22"/>
          <w:szCs w:val="22"/>
        </w:rPr>
        <w:t xml:space="preserve"> por valor de </w:t>
      </w:r>
      <w:r w:rsidR="000F4F47">
        <w:rPr>
          <w:rFonts w:ascii="Arial" w:hAnsi="Arial" w:cs="Arial"/>
          <w:sz w:val="22"/>
          <w:szCs w:val="22"/>
        </w:rPr>
        <w:t>($insertar)</w:t>
      </w:r>
      <w:r w:rsidR="00AC5731">
        <w:rPr>
          <w:rFonts w:ascii="Arial" w:hAnsi="Arial" w:cs="Arial"/>
          <w:sz w:val="22"/>
          <w:szCs w:val="22"/>
        </w:rPr>
        <w:t xml:space="preserve">. </w:t>
      </w:r>
    </w:p>
    <w:p w14:paraId="0C73D343" w14:textId="77777777" w:rsidR="008F2F52" w:rsidRDefault="008F2F52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527C6351" w14:textId="0389A7F1" w:rsidR="00930BAC" w:rsidRPr="007715B1" w:rsidRDefault="00930BAC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7715B1">
        <w:rPr>
          <w:rFonts w:ascii="Arial" w:hAnsi="Arial" w:cs="Arial"/>
          <w:sz w:val="22"/>
          <w:szCs w:val="22"/>
        </w:rPr>
        <w:t xml:space="preserve">Que el </w:t>
      </w:r>
      <w:r w:rsidR="000A2D61">
        <w:rPr>
          <w:rFonts w:ascii="Arial" w:hAnsi="Arial" w:cs="Arial"/>
          <w:sz w:val="22"/>
          <w:szCs w:val="22"/>
        </w:rPr>
        <w:t>interesado</w:t>
      </w:r>
      <w:r w:rsidRPr="007715B1">
        <w:rPr>
          <w:rFonts w:ascii="Arial" w:hAnsi="Arial" w:cs="Arial"/>
          <w:sz w:val="22"/>
          <w:szCs w:val="22"/>
        </w:rPr>
        <w:t xml:space="preserve"> no dio respuesta al mencionado </w:t>
      </w:r>
      <w:r w:rsidRPr="007715B1">
        <w:rPr>
          <w:rFonts w:ascii="Arial" w:hAnsi="Arial" w:cs="Arial"/>
          <w:b/>
          <w:sz w:val="22"/>
          <w:szCs w:val="22"/>
        </w:rPr>
        <w:t>PLIEGO DE CARGOS</w:t>
      </w:r>
      <w:r w:rsidR="000A2D61">
        <w:rPr>
          <w:rFonts w:ascii="Arial" w:hAnsi="Arial" w:cs="Arial"/>
          <w:b/>
          <w:sz w:val="22"/>
          <w:szCs w:val="22"/>
        </w:rPr>
        <w:t xml:space="preserve"> </w:t>
      </w:r>
      <w:r w:rsidR="000A2D61">
        <w:rPr>
          <w:rFonts w:ascii="Arial" w:hAnsi="Arial" w:cs="Arial"/>
          <w:sz w:val="22"/>
          <w:szCs w:val="22"/>
        </w:rPr>
        <w:t>dentro del término establecido para tal efecto</w:t>
      </w:r>
      <w:r w:rsidRPr="007715B1">
        <w:rPr>
          <w:rFonts w:ascii="Arial" w:hAnsi="Arial" w:cs="Arial"/>
          <w:sz w:val="22"/>
          <w:szCs w:val="22"/>
        </w:rPr>
        <w:t xml:space="preserve">, por lo cual esta dependencia </w:t>
      </w:r>
      <w:r w:rsidR="000A2D61">
        <w:rPr>
          <w:rFonts w:ascii="Arial" w:hAnsi="Arial" w:cs="Arial"/>
          <w:sz w:val="22"/>
          <w:szCs w:val="22"/>
        </w:rPr>
        <w:t xml:space="preserve">debe continuar con el proceso sancionatorio establecido en la normativa vigente, a través de la expedición de la presente Resolución donde </w:t>
      </w:r>
      <w:r w:rsidR="003F19EE">
        <w:rPr>
          <w:rFonts w:ascii="Arial" w:hAnsi="Arial" w:cs="Arial"/>
          <w:sz w:val="22"/>
          <w:szCs w:val="22"/>
        </w:rPr>
        <w:t xml:space="preserve">se impone la sanción </w:t>
      </w:r>
      <w:r w:rsidR="0065211D">
        <w:rPr>
          <w:rFonts w:ascii="Arial" w:hAnsi="Arial" w:cs="Arial"/>
          <w:sz w:val="22"/>
          <w:szCs w:val="22"/>
        </w:rPr>
        <w:t xml:space="preserve">por omisiones en la entrega de información </w:t>
      </w:r>
      <w:r w:rsidR="00B10535">
        <w:rPr>
          <w:rFonts w:ascii="Arial" w:hAnsi="Arial" w:cs="Arial"/>
          <w:color w:val="FF0000"/>
          <w:sz w:val="22"/>
          <w:szCs w:val="22"/>
        </w:rPr>
        <w:t xml:space="preserve">(si </w:t>
      </w:r>
      <w:r w:rsidR="007B546A">
        <w:rPr>
          <w:rFonts w:ascii="Arial" w:hAnsi="Arial" w:cs="Arial"/>
          <w:color w:val="FF0000"/>
          <w:sz w:val="22"/>
          <w:szCs w:val="22"/>
        </w:rPr>
        <w:t>dio</w:t>
      </w:r>
      <w:r w:rsidR="00D45E1F" w:rsidRPr="00D45E1F">
        <w:rPr>
          <w:rFonts w:ascii="Arial" w:hAnsi="Arial" w:cs="Arial"/>
          <w:color w:val="FF0000"/>
          <w:sz w:val="22"/>
          <w:szCs w:val="22"/>
        </w:rPr>
        <w:t xml:space="preserve"> respuesta deberá indicarse</w:t>
      </w:r>
      <w:r w:rsidR="0065211D">
        <w:rPr>
          <w:rFonts w:ascii="Arial" w:hAnsi="Arial" w:cs="Arial"/>
          <w:color w:val="FF0000"/>
          <w:sz w:val="22"/>
          <w:szCs w:val="22"/>
        </w:rPr>
        <w:t>, expresar concretamente los motivos de inconformidad y señalar p</w:t>
      </w:r>
      <w:r w:rsidR="00E75F12">
        <w:rPr>
          <w:rFonts w:ascii="Arial" w:hAnsi="Arial" w:cs="Arial"/>
          <w:color w:val="FF0000"/>
          <w:sz w:val="22"/>
          <w:szCs w:val="22"/>
        </w:rPr>
        <w:t>or</w:t>
      </w:r>
      <w:r w:rsidR="0065211D">
        <w:rPr>
          <w:rFonts w:ascii="Arial" w:hAnsi="Arial" w:cs="Arial"/>
          <w:color w:val="FF0000"/>
          <w:sz w:val="22"/>
          <w:szCs w:val="22"/>
        </w:rPr>
        <w:t>q</w:t>
      </w:r>
      <w:r w:rsidR="00E75F12">
        <w:rPr>
          <w:rFonts w:ascii="Arial" w:hAnsi="Arial" w:cs="Arial"/>
          <w:color w:val="FF0000"/>
          <w:sz w:val="22"/>
          <w:szCs w:val="22"/>
        </w:rPr>
        <w:t>ue</w:t>
      </w:r>
      <w:r w:rsidR="0065211D">
        <w:rPr>
          <w:rFonts w:ascii="Arial" w:hAnsi="Arial" w:cs="Arial"/>
          <w:color w:val="FF0000"/>
          <w:sz w:val="22"/>
          <w:szCs w:val="22"/>
        </w:rPr>
        <w:t xml:space="preserve"> son improcedentes</w:t>
      </w:r>
      <w:r w:rsidR="00D45E1F" w:rsidRPr="00D45E1F">
        <w:rPr>
          <w:rFonts w:ascii="Arial" w:hAnsi="Arial" w:cs="Arial"/>
          <w:color w:val="FF0000"/>
          <w:sz w:val="22"/>
          <w:szCs w:val="22"/>
        </w:rPr>
        <w:t xml:space="preserve">) </w:t>
      </w:r>
    </w:p>
    <w:p w14:paraId="08FAFA30" w14:textId="77777777" w:rsidR="00652AC4" w:rsidRDefault="00652AC4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F5CBC29" w14:textId="77777777" w:rsidR="00652AC4" w:rsidRPr="007715B1" w:rsidRDefault="00652AC4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43AB37A0" w14:textId="77777777" w:rsidR="00930BAC" w:rsidRPr="007715B1" w:rsidRDefault="00930BAC" w:rsidP="00930BAC">
      <w:pPr>
        <w:widowControl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7715B1">
        <w:rPr>
          <w:rFonts w:ascii="Arial" w:hAnsi="Arial" w:cs="Arial"/>
          <w:b/>
          <w:sz w:val="22"/>
          <w:szCs w:val="22"/>
        </w:rPr>
        <w:t xml:space="preserve">FUNDAMENTOS </w:t>
      </w:r>
      <w:r w:rsidR="008102C6" w:rsidRPr="007715B1">
        <w:rPr>
          <w:rFonts w:ascii="Arial" w:hAnsi="Arial" w:cs="Arial"/>
          <w:b/>
          <w:sz w:val="22"/>
          <w:szCs w:val="22"/>
        </w:rPr>
        <w:t>JURÍDICOS</w:t>
      </w:r>
    </w:p>
    <w:p w14:paraId="1A81E0F3" w14:textId="77777777" w:rsidR="008953A7" w:rsidRPr="007715B1" w:rsidRDefault="008953A7" w:rsidP="00930BAC">
      <w:pPr>
        <w:widowControl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B5F2297" w14:textId="48FCEC2F" w:rsidR="00164BCB" w:rsidRDefault="00164BCB" w:rsidP="00164BCB">
      <w:pPr>
        <w:widowControl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85165F">
        <w:rPr>
          <w:rFonts w:ascii="Arial" w:hAnsi="Arial" w:cs="Arial"/>
          <w:sz w:val="22"/>
          <w:szCs w:val="22"/>
        </w:rPr>
        <w:t xml:space="preserve">Que los artículos </w:t>
      </w:r>
      <w:r>
        <w:rPr>
          <w:rFonts w:ascii="Arial" w:hAnsi="Arial" w:cs="Arial"/>
          <w:sz w:val="22"/>
          <w:szCs w:val="22"/>
        </w:rPr>
        <w:t>224 y 298</w:t>
      </w:r>
      <w:r w:rsidRPr="0085165F">
        <w:rPr>
          <w:rFonts w:ascii="Arial" w:hAnsi="Arial" w:cs="Arial"/>
          <w:sz w:val="22"/>
          <w:szCs w:val="22"/>
        </w:rPr>
        <w:t xml:space="preserve"> del </w:t>
      </w:r>
      <w:r w:rsidRPr="0085165F">
        <w:rPr>
          <w:rFonts w:ascii="Arial" w:hAnsi="Arial" w:cs="Arial"/>
          <w:sz w:val="22"/>
          <w:szCs w:val="22"/>
          <w:lang w:eastAsia="es-CO"/>
        </w:rPr>
        <w:t xml:space="preserve">Estatuto Tributario Municipal </w:t>
      </w:r>
      <w:r>
        <w:rPr>
          <w:rFonts w:ascii="Arial" w:hAnsi="Arial" w:cs="Arial"/>
          <w:sz w:val="22"/>
          <w:szCs w:val="22"/>
          <w:lang w:eastAsia="es-CO"/>
        </w:rPr>
        <w:t xml:space="preserve">establecido en el Acuerdo </w:t>
      </w:r>
      <w:r w:rsidR="0065211D">
        <w:rPr>
          <w:rFonts w:ascii="Arial" w:hAnsi="Arial" w:cs="Arial"/>
          <w:sz w:val="22"/>
          <w:szCs w:val="22"/>
          <w:lang w:eastAsia="es-CO"/>
        </w:rPr>
        <w:t>0</w:t>
      </w:r>
      <w:r>
        <w:rPr>
          <w:rFonts w:ascii="Arial" w:hAnsi="Arial" w:cs="Arial"/>
          <w:sz w:val="22"/>
          <w:szCs w:val="22"/>
          <w:lang w:eastAsia="es-CO"/>
        </w:rPr>
        <w:t>23 de</w:t>
      </w:r>
      <w:r w:rsidR="0065211D">
        <w:rPr>
          <w:rFonts w:ascii="Arial" w:hAnsi="Arial" w:cs="Arial"/>
          <w:sz w:val="22"/>
          <w:szCs w:val="22"/>
          <w:lang w:eastAsia="es-CO"/>
        </w:rPr>
        <w:t xml:space="preserve"> 20</w:t>
      </w:r>
      <w:r>
        <w:rPr>
          <w:rFonts w:ascii="Arial" w:hAnsi="Arial" w:cs="Arial"/>
          <w:sz w:val="22"/>
          <w:szCs w:val="22"/>
          <w:lang w:eastAsia="es-CO"/>
        </w:rPr>
        <w:t>21</w:t>
      </w:r>
      <w:r w:rsidRPr="0085165F">
        <w:rPr>
          <w:rFonts w:ascii="Arial" w:hAnsi="Arial" w:cs="Arial"/>
          <w:sz w:val="22"/>
          <w:szCs w:val="22"/>
          <w:lang w:eastAsia="es-CO"/>
        </w:rPr>
        <w:t>, establecen la obligación de reportar información que recae sobre contribuyentes y terceros no contribuyentes, así:</w:t>
      </w:r>
    </w:p>
    <w:p w14:paraId="7BBECB07" w14:textId="77777777" w:rsidR="00164BCB" w:rsidRDefault="00164BCB" w:rsidP="00164BCB">
      <w:pPr>
        <w:widowControl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617FB304" w14:textId="77777777" w:rsidR="00164BCB" w:rsidRPr="00EF69E6" w:rsidRDefault="00164BCB" w:rsidP="00164BCB">
      <w:pPr>
        <w:pStyle w:val="Style33"/>
        <w:widowControl/>
        <w:ind w:left="426"/>
        <w:rPr>
          <w:rStyle w:val="FontStyle169"/>
          <w:i/>
          <w:sz w:val="20"/>
          <w:szCs w:val="20"/>
          <w:lang w:val="es-ES_tradnl" w:eastAsia="es-ES_tradnl"/>
        </w:rPr>
      </w:pPr>
      <w:r w:rsidRPr="00482624">
        <w:rPr>
          <w:rStyle w:val="FontStyle169"/>
          <w:b/>
          <w:i/>
          <w:sz w:val="20"/>
          <w:szCs w:val="20"/>
          <w:lang w:val="es-ES_tradnl" w:eastAsia="es-ES_tradnl"/>
        </w:rPr>
        <w:lastRenderedPageBreak/>
        <w:t>ARTÍCULO 224. SANCIÓN POR OMISIONES RELACIONADAS CON EL ENVÍO DE INFORMACIÓN.</w:t>
      </w:r>
      <w:r w:rsidRPr="00482624">
        <w:rPr>
          <w:rStyle w:val="FontStyle169"/>
          <w:bCs/>
          <w:i/>
          <w:sz w:val="20"/>
          <w:szCs w:val="20"/>
          <w:lang w:val="es-ES_tradnl" w:eastAsia="es-ES_tradnl"/>
        </w:rPr>
        <w:t xml:space="preserve"> Las personas y entidades obligadas a suministrar información tributaria, así como aquellas a quienes se les haya solicitado informaciones o pruebas, que no la entreguen, no la remitan dentro del plazo establecido para ello o cuyo contenido presente errores, no corresponda a lo solicitado, se encuentre incompleta o sea incomprensible, incurrirán en la siguiente sanción:</w:t>
      </w:r>
    </w:p>
    <w:p w14:paraId="7B039ACF" w14:textId="77777777" w:rsidR="00164BCB" w:rsidRPr="00EF69E6" w:rsidRDefault="00164BCB" w:rsidP="00164BCB">
      <w:pPr>
        <w:pStyle w:val="Style3"/>
        <w:widowControl/>
        <w:spacing w:line="240" w:lineRule="auto"/>
        <w:ind w:left="426"/>
        <w:rPr>
          <w:rFonts w:cs="Arial"/>
          <w:i/>
          <w:sz w:val="20"/>
          <w:szCs w:val="20"/>
        </w:rPr>
      </w:pPr>
    </w:p>
    <w:p w14:paraId="5456E8CA" w14:textId="77777777" w:rsidR="00164BCB" w:rsidRPr="00EF69E6" w:rsidRDefault="00164BCB" w:rsidP="00164BCB">
      <w:pPr>
        <w:pStyle w:val="Style3"/>
        <w:widowControl/>
        <w:numPr>
          <w:ilvl w:val="0"/>
          <w:numId w:val="17"/>
        </w:numPr>
        <w:spacing w:line="240" w:lineRule="auto"/>
        <w:ind w:left="851" w:hanging="284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>Una multa que no supere quince mil (15.000) UVT, la cual será fijada teniendo en cuenta los siguientes criterios:</w:t>
      </w:r>
    </w:p>
    <w:p w14:paraId="252D754F" w14:textId="77777777" w:rsidR="00164BCB" w:rsidRPr="00EF69E6" w:rsidRDefault="00164BCB" w:rsidP="00164BCB">
      <w:pPr>
        <w:pStyle w:val="Style38"/>
        <w:widowControl/>
        <w:spacing w:line="240" w:lineRule="auto"/>
        <w:ind w:left="993" w:hanging="284"/>
        <w:rPr>
          <w:rFonts w:cs="Arial"/>
          <w:i/>
          <w:sz w:val="20"/>
          <w:szCs w:val="20"/>
        </w:rPr>
      </w:pPr>
    </w:p>
    <w:p w14:paraId="5BFA2F10" w14:textId="77777777" w:rsidR="00164BCB" w:rsidRPr="00EF69E6" w:rsidRDefault="00164BCB" w:rsidP="00164BCB">
      <w:pPr>
        <w:pStyle w:val="Style38"/>
        <w:widowControl/>
        <w:numPr>
          <w:ilvl w:val="1"/>
          <w:numId w:val="18"/>
        </w:numPr>
        <w:spacing w:line="240" w:lineRule="auto"/>
        <w:ind w:left="1276" w:hanging="283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>El cinco por ciento (5%) de las sumas respecto de las cuales no se suministró la información exigida.</w:t>
      </w:r>
    </w:p>
    <w:p w14:paraId="27EC7113" w14:textId="77777777" w:rsidR="00164BCB" w:rsidRPr="00EF69E6" w:rsidRDefault="00164BCB" w:rsidP="00164BCB">
      <w:pPr>
        <w:pStyle w:val="Style38"/>
        <w:widowControl/>
        <w:numPr>
          <w:ilvl w:val="1"/>
          <w:numId w:val="18"/>
        </w:numPr>
        <w:tabs>
          <w:tab w:val="left" w:pos="1944"/>
        </w:tabs>
        <w:spacing w:line="240" w:lineRule="auto"/>
        <w:ind w:left="1276" w:hanging="283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>El cuatro por ciento (4%) de las sumas respecto de las cuales se suministró información errónea, que no corresponda a lo solicitado, se encuentre incompleta o sea incomprensible.</w:t>
      </w:r>
    </w:p>
    <w:p w14:paraId="34BAADD6" w14:textId="77777777" w:rsidR="00164BCB" w:rsidRPr="00EF69E6" w:rsidRDefault="00164BCB" w:rsidP="00164BCB">
      <w:pPr>
        <w:pStyle w:val="Style38"/>
        <w:widowControl/>
        <w:numPr>
          <w:ilvl w:val="1"/>
          <w:numId w:val="18"/>
        </w:numPr>
        <w:tabs>
          <w:tab w:val="left" w:pos="1944"/>
        </w:tabs>
        <w:spacing w:line="240" w:lineRule="auto"/>
        <w:ind w:left="1276" w:hanging="283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>El tres por ciento (3%) de las sumas respecto de las cuales se suministró de forma extemporánea.</w:t>
      </w:r>
    </w:p>
    <w:p w14:paraId="78ABAC9A" w14:textId="77777777" w:rsidR="00164BCB" w:rsidRPr="00EF69E6" w:rsidRDefault="00164BCB" w:rsidP="00164BCB">
      <w:pPr>
        <w:pStyle w:val="Style38"/>
        <w:widowControl/>
        <w:numPr>
          <w:ilvl w:val="1"/>
          <w:numId w:val="18"/>
        </w:numPr>
        <w:tabs>
          <w:tab w:val="left" w:pos="1944"/>
        </w:tabs>
        <w:spacing w:line="240" w:lineRule="auto"/>
        <w:ind w:left="1276" w:hanging="283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Cuando no sea posible establecer la base para tasarla o la información no tuviere cuantía, la sanción será del 0.5% de los ingresos brutos obtenidos en Itagüí según la última declaración del impuesto de Industria y Comercio presentada en el </w:t>
      </w:r>
      <w:r>
        <w:rPr>
          <w:rStyle w:val="FontStyle169"/>
          <w:i/>
          <w:sz w:val="20"/>
          <w:szCs w:val="20"/>
          <w:lang w:val="es-ES_tradnl" w:eastAsia="es-ES_tradnl"/>
        </w:rPr>
        <w:t>mun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icipio</w:t>
      </w:r>
      <w:r>
        <w:rPr>
          <w:rStyle w:val="FontStyle169"/>
          <w:i/>
          <w:sz w:val="20"/>
          <w:szCs w:val="20"/>
          <w:lang w:val="es-ES_tradnl" w:eastAsia="es-ES_tradnl"/>
        </w:rPr>
        <w:t xml:space="preserve"> a la fecha de comisión de la conducta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.</w:t>
      </w:r>
    </w:p>
    <w:p w14:paraId="6D09832F" w14:textId="77777777" w:rsidR="00164BCB" w:rsidRPr="00EF69E6" w:rsidRDefault="00164BCB" w:rsidP="00164BCB">
      <w:pPr>
        <w:pStyle w:val="Style3"/>
        <w:widowControl/>
        <w:spacing w:line="240" w:lineRule="auto"/>
        <w:ind w:left="567"/>
        <w:rPr>
          <w:rFonts w:cs="Arial"/>
          <w:i/>
          <w:sz w:val="20"/>
          <w:szCs w:val="20"/>
        </w:rPr>
      </w:pPr>
    </w:p>
    <w:p w14:paraId="20FA8A01" w14:textId="77777777" w:rsidR="00164BCB" w:rsidRPr="00EF69E6" w:rsidRDefault="00164BCB" w:rsidP="00164BCB">
      <w:pPr>
        <w:pStyle w:val="Style3"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Si no existieren declaraciones de </w:t>
      </w:r>
      <w:r>
        <w:rPr>
          <w:rStyle w:val="FontStyle169"/>
          <w:i/>
          <w:sz w:val="20"/>
          <w:szCs w:val="20"/>
          <w:lang w:val="es-ES_tradnl" w:eastAsia="es-ES_tradnl"/>
        </w:rPr>
        <w:t>I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ndustria y </w:t>
      </w:r>
      <w:r>
        <w:rPr>
          <w:rStyle w:val="FontStyle169"/>
          <w:i/>
          <w:sz w:val="20"/>
          <w:szCs w:val="20"/>
          <w:lang w:val="es-ES_tradnl" w:eastAsia="es-ES_tradnl"/>
        </w:rPr>
        <w:t>C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omercio, la sanción será del 0.5% de los ingresos brutos informados en la última declaración del impuesto sobre la Renta o de </w:t>
      </w:r>
      <w:r>
        <w:rPr>
          <w:rStyle w:val="FontStyle169"/>
          <w:i/>
          <w:sz w:val="20"/>
          <w:szCs w:val="20"/>
          <w:lang w:val="es-ES_tradnl" w:eastAsia="es-ES_tradnl"/>
        </w:rPr>
        <w:t>I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ngresos y </w:t>
      </w:r>
      <w:r>
        <w:rPr>
          <w:rStyle w:val="FontStyle169"/>
          <w:i/>
          <w:sz w:val="20"/>
          <w:szCs w:val="20"/>
          <w:lang w:val="es-ES_tradnl" w:eastAsia="es-ES_tradnl"/>
        </w:rPr>
        <w:t>P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atrimonio</w:t>
      </w:r>
      <w:r w:rsidRPr="004C10AB">
        <w:rPr>
          <w:rStyle w:val="FontStyle169"/>
          <w:i/>
          <w:sz w:val="20"/>
          <w:szCs w:val="20"/>
          <w:lang w:val="es-ES_tradnl" w:eastAsia="es-ES_tradnl"/>
        </w:rPr>
        <w:t xml:space="preserve"> </w:t>
      </w:r>
      <w:r>
        <w:rPr>
          <w:rStyle w:val="FontStyle169"/>
          <w:i/>
          <w:sz w:val="20"/>
          <w:szCs w:val="20"/>
          <w:lang w:val="es-ES_tradnl" w:eastAsia="es-ES_tradnl"/>
        </w:rPr>
        <w:t>a la fecha de comisión de la conducta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.</w:t>
      </w:r>
    </w:p>
    <w:p w14:paraId="468CF971" w14:textId="77777777" w:rsidR="00164BCB" w:rsidRPr="00EF69E6" w:rsidRDefault="00164BCB" w:rsidP="00164BCB">
      <w:pPr>
        <w:pStyle w:val="Style3"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</w:p>
    <w:p w14:paraId="294A3CEB" w14:textId="77777777" w:rsidR="00164BCB" w:rsidRPr="00EF69E6" w:rsidRDefault="00164BCB" w:rsidP="00164BCB">
      <w:pPr>
        <w:pStyle w:val="Style3"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Cuando no se tuviera ninguna de las bases mencionadas anteriormente, la sanción será </w:t>
      </w:r>
      <w:r>
        <w:rPr>
          <w:rStyle w:val="FontStyle169"/>
          <w:i/>
          <w:sz w:val="20"/>
          <w:szCs w:val="20"/>
          <w:lang w:val="es-ES_tradnl" w:eastAsia="es-ES_tradnl"/>
        </w:rPr>
        <w:t>del 0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.5% del patrimonio bruto del contribuyente o declarante, incluido en la última declaración del impuesto sobre la </w:t>
      </w:r>
      <w:r>
        <w:rPr>
          <w:rStyle w:val="FontStyle169"/>
          <w:i/>
          <w:sz w:val="20"/>
          <w:szCs w:val="20"/>
          <w:lang w:val="es-ES_tradnl" w:eastAsia="es-ES_tradnl"/>
        </w:rPr>
        <w:t>R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enta o de </w:t>
      </w:r>
      <w:r>
        <w:rPr>
          <w:rStyle w:val="FontStyle169"/>
          <w:i/>
          <w:sz w:val="20"/>
          <w:szCs w:val="20"/>
          <w:lang w:val="es-ES_tradnl" w:eastAsia="es-ES_tradnl"/>
        </w:rPr>
        <w:t>I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ngresos y </w:t>
      </w:r>
      <w:r>
        <w:rPr>
          <w:rStyle w:val="FontStyle169"/>
          <w:i/>
          <w:sz w:val="20"/>
          <w:szCs w:val="20"/>
          <w:lang w:val="es-ES_tradnl" w:eastAsia="es-ES_tradnl"/>
        </w:rPr>
        <w:t>P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atrimonio</w:t>
      </w:r>
      <w:r>
        <w:rPr>
          <w:rStyle w:val="FontStyle169"/>
          <w:i/>
          <w:sz w:val="20"/>
          <w:szCs w:val="20"/>
          <w:lang w:val="es-ES_tradnl" w:eastAsia="es-ES_tradnl"/>
        </w:rPr>
        <w:t xml:space="preserve"> a la fecha de comisión de la conducta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.</w:t>
      </w:r>
    </w:p>
    <w:p w14:paraId="200FC72F" w14:textId="77777777" w:rsidR="00164BCB" w:rsidRPr="00EF69E6" w:rsidRDefault="00164BCB" w:rsidP="00164BCB">
      <w:pPr>
        <w:pStyle w:val="Style3"/>
        <w:widowControl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</w:p>
    <w:p w14:paraId="18591850" w14:textId="77777777" w:rsidR="00164BCB" w:rsidRDefault="00164BCB" w:rsidP="00164BCB">
      <w:pPr>
        <w:pStyle w:val="Style3"/>
        <w:widowControl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Si no existiere ninguna de las bases descritas anteriormente, se aplicará </w:t>
      </w:r>
      <w:r>
        <w:rPr>
          <w:rStyle w:val="FontStyle169"/>
          <w:i/>
          <w:sz w:val="20"/>
          <w:szCs w:val="20"/>
          <w:lang w:val="es-ES_tradnl" w:eastAsia="es-ES_tradnl"/>
        </w:rPr>
        <w:t>cuatro (4)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 veces la sanción mínima establecida en el presente Estatuto.</w:t>
      </w:r>
    </w:p>
    <w:p w14:paraId="2D067E6B" w14:textId="77777777" w:rsidR="00164BCB" w:rsidRDefault="00164BCB" w:rsidP="00164BCB">
      <w:pPr>
        <w:pStyle w:val="Style3"/>
        <w:widowControl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</w:p>
    <w:p w14:paraId="6D2CA20A" w14:textId="77777777" w:rsidR="00164BCB" w:rsidRPr="000D13B8" w:rsidRDefault="00164BCB" w:rsidP="00164BCB">
      <w:pPr>
        <w:pStyle w:val="Style3"/>
        <w:widowControl/>
        <w:spacing w:line="240" w:lineRule="auto"/>
        <w:ind w:left="567"/>
        <w:rPr>
          <w:rFonts w:cs="Arial"/>
          <w:i/>
          <w:sz w:val="20"/>
          <w:szCs w:val="20"/>
          <w:lang w:val="es-ES_tradnl" w:eastAsia="es-ES_tradnl"/>
        </w:rPr>
      </w:pPr>
      <w:r w:rsidRPr="00EF69E6">
        <w:rPr>
          <w:rFonts w:cs="Arial"/>
          <w:bCs/>
          <w:i/>
          <w:sz w:val="20"/>
          <w:szCs w:val="20"/>
          <w:lang w:val="es-CO" w:eastAsia="es-CO"/>
        </w:rPr>
        <w:t>(…)</w:t>
      </w:r>
    </w:p>
    <w:p w14:paraId="64514B4C" w14:textId="77777777" w:rsidR="00164BCB" w:rsidRDefault="00164BCB" w:rsidP="00164BCB">
      <w:pPr>
        <w:widowControl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1DC29195" w14:textId="77777777" w:rsidR="00164BCB" w:rsidRDefault="00164BCB" w:rsidP="00164BCB">
      <w:pPr>
        <w:ind w:left="426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E798D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ARTÍCULO </w:t>
      </w:r>
      <w:r w:rsidRPr="00AB0169">
        <w:rPr>
          <w:rFonts w:ascii="Arial" w:eastAsia="Calibri" w:hAnsi="Arial" w:cs="Arial"/>
          <w:b/>
          <w:bCs/>
          <w:i/>
          <w:iCs/>
          <w:sz w:val="20"/>
          <w:szCs w:val="20"/>
        </w:rPr>
        <w:t>298. OBLIGACIONES TRIBUTARIAS.</w:t>
      </w:r>
      <w:r w:rsidRPr="00AB0169">
        <w:rPr>
          <w:rFonts w:ascii="Arial" w:eastAsia="Calibri" w:hAnsi="Arial" w:cs="Arial"/>
          <w:i/>
          <w:iCs/>
          <w:sz w:val="20"/>
          <w:szCs w:val="20"/>
        </w:rPr>
        <w:t xml:space="preserve"> Los contribuyentes, responsables, agentes retenedores, declarantes y terceros, deberán cumplir las siguientes obligaciones en materia tributaria:</w:t>
      </w:r>
    </w:p>
    <w:p w14:paraId="4C57B4FB" w14:textId="77777777" w:rsidR="00164BCB" w:rsidRDefault="00164BCB" w:rsidP="00164BCB">
      <w:pPr>
        <w:ind w:left="426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5BC6CF55" w14:textId="77777777" w:rsidR="00164BCB" w:rsidRDefault="00164BCB" w:rsidP="00164BCB">
      <w:pPr>
        <w:ind w:left="426" w:firstLine="141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(…)</w:t>
      </w:r>
    </w:p>
    <w:p w14:paraId="750CDB06" w14:textId="77777777" w:rsidR="00164BCB" w:rsidRDefault="00164BCB" w:rsidP="00164BCB">
      <w:pPr>
        <w:pStyle w:val="Prrafodelista"/>
        <w:spacing w:after="0" w:line="240" w:lineRule="auto"/>
        <w:ind w:left="851"/>
        <w:jc w:val="both"/>
        <w:rPr>
          <w:rFonts w:ascii="Arial" w:hAnsi="Arial" w:cs="Arial"/>
          <w:i/>
          <w:iCs/>
          <w:sz w:val="20"/>
          <w:szCs w:val="20"/>
        </w:rPr>
      </w:pPr>
    </w:p>
    <w:p w14:paraId="093B6BA5" w14:textId="77777777" w:rsidR="00164BCB" w:rsidRPr="004E71AB" w:rsidRDefault="00164BCB" w:rsidP="00164BCB">
      <w:pPr>
        <w:pStyle w:val="Prrafodelista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4E71AB">
        <w:rPr>
          <w:rFonts w:ascii="Arial" w:hAnsi="Arial" w:cs="Arial"/>
          <w:i/>
          <w:iCs/>
          <w:sz w:val="20"/>
          <w:szCs w:val="20"/>
        </w:rPr>
        <w:t>Atender y responder las citaciones, requerimientos y solicitudes de información que realice la Administración Tributaria Municipal, así como las visitas e inspecciones que se programen con la finalidad de verificar el cumplimiento de obligaciones tributarias.</w:t>
      </w:r>
    </w:p>
    <w:p w14:paraId="479D5329" w14:textId="77777777" w:rsidR="00164BCB" w:rsidRPr="004E71AB" w:rsidRDefault="00164BCB" w:rsidP="00164BCB">
      <w:pPr>
        <w:pStyle w:val="Prrafodelista"/>
        <w:spacing w:after="0" w:line="240" w:lineRule="auto"/>
        <w:ind w:left="851"/>
        <w:jc w:val="both"/>
        <w:rPr>
          <w:rFonts w:ascii="Arial" w:hAnsi="Arial" w:cs="Arial"/>
          <w:i/>
          <w:iCs/>
          <w:sz w:val="20"/>
          <w:szCs w:val="20"/>
        </w:rPr>
      </w:pPr>
    </w:p>
    <w:p w14:paraId="798C2AE7" w14:textId="77777777" w:rsidR="00164BCB" w:rsidRDefault="00164BCB" w:rsidP="00164BCB">
      <w:pPr>
        <w:pStyle w:val="Prrafodelista"/>
        <w:spacing w:after="0" w:line="240" w:lineRule="auto"/>
        <w:ind w:left="851"/>
        <w:jc w:val="both"/>
        <w:rPr>
          <w:rFonts w:ascii="Arial" w:hAnsi="Arial" w:cs="Arial"/>
          <w:i/>
          <w:iCs/>
          <w:sz w:val="20"/>
          <w:szCs w:val="20"/>
        </w:rPr>
      </w:pPr>
      <w:r w:rsidRPr="004E71AB">
        <w:rPr>
          <w:rFonts w:ascii="Arial" w:hAnsi="Arial" w:cs="Arial"/>
          <w:i/>
          <w:iCs/>
          <w:sz w:val="20"/>
          <w:szCs w:val="20"/>
        </w:rPr>
        <w:t>Cuando se realicen requerimientos ordinarios o solicitudes de información por parte de la Administración Tributaria, el plazo mínimo para responder será de quince (15) días calendario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1156C60C" w14:textId="77777777" w:rsidR="00164BCB" w:rsidRDefault="00164BCB" w:rsidP="00164BCB">
      <w:pPr>
        <w:pStyle w:val="Prrafodelista"/>
        <w:spacing w:after="0" w:line="240" w:lineRule="auto"/>
        <w:ind w:left="851"/>
        <w:jc w:val="both"/>
        <w:rPr>
          <w:rFonts w:ascii="Arial" w:hAnsi="Arial" w:cs="Arial"/>
          <w:i/>
          <w:iCs/>
          <w:sz w:val="20"/>
          <w:szCs w:val="20"/>
        </w:rPr>
      </w:pPr>
    </w:p>
    <w:p w14:paraId="48F88403" w14:textId="77777777" w:rsidR="00164BCB" w:rsidRDefault="00164BCB" w:rsidP="00164BCB">
      <w:pPr>
        <w:pStyle w:val="Prrafodelista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(…)</w:t>
      </w:r>
    </w:p>
    <w:p w14:paraId="00ED5623" w14:textId="77777777" w:rsidR="00164BCB" w:rsidRDefault="00164BCB" w:rsidP="00164BCB">
      <w:pPr>
        <w:pStyle w:val="Prrafodelista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2C0E3789" w14:textId="77777777" w:rsidR="00164BCB" w:rsidRDefault="00164BCB" w:rsidP="00164BCB">
      <w:pPr>
        <w:pStyle w:val="Prrafodelista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01132E32" w14:textId="77777777" w:rsidR="0065211D" w:rsidRDefault="0065211D" w:rsidP="0065211D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  <w:r w:rsidRPr="0027153C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con base en lo anterior, </w:t>
      </w:r>
      <w:r w:rsidRPr="0027153C">
        <w:rPr>
          <w:rFonts w:ascii="Arial" w:hAnsi="Arial" w:cs="Arial"/>
          <w:sz w:val="22"/>
          <w:szCs w:val="22"/>
        </w:rPr>
        <w:t xml:space="preserve">la Oficina de Fiscalización, Control y Cobro Persuasivo </w:t>
      </w:r>
      <w:r>
        <w:rPr>
          <w:rFonts w:ascii="Arial" w:hAnsi="Arial" w:cs="Arial"/>
          <w:sz w:val="22"/>
          <w:szCs w:val="22"/>
        </w:rPr>
        <w:t xml:space="preserve">evidenció </w:t>
      </w:r>
      <w:r w:rsidRPr="0027153C">
        <w:rPr>
          <w:rFonts w:ascii="Arial" w:hAnsi="Arial" w:cs="Arial"/>
          <w:sz w:val="22"/>
          <w:szCs w:val="22"/>
        </w:rPr>
        <w:t xml:space="preserve">que la conducta realizada por la </w:t>
      </w:r>
      <w:r>
        <w:rPr>
          <w:rFonts w:ascii="Arial" w:hAnsi="Arial" w:cs="Arial"/>
          <w:sz w:val="22"/>
          <w:szCs w:val="22"/>
        </w:rPr>
        <w:t>s</w:t>
      </w:r>
      <w:r w:rsidRPr="0027153C">
        <w:rPr>
          <w:rFonts w:ascii="Arial" w:hAnsi="Arial" w:cs="Arial"/>
          <w:sz w:val="22"/>
          <w:szCs w:val="22"/>
        </w:rPr>
        <w:t>ociedad</w:t>
      </w:r>
      <w:r>
        <w:rPr>
          <w:rFonts w:ascii="Arial" w:hAnsi="Arial" w:cs="Arial"/>
          <w:sz w:val="22"/>
          <w:szCs w:val="22"/>
        </w:rPr>
        <w:t>/señor/a (insertar)</w:t>
      </w:r>
      <w:r w:rsidRPr="0027153C">
        <w:rPr>
          <w:rFonts w:ascii="Arial" w:hAnsi="Arial" w:cs="Arial"/>
          <w:b/>
          <w:sz w:val="22"/>
          <w:szCs w:val="22"/>
        </w:rPr>
        <w:t xml:space="preserve">, </w:t>
      </w:r>
      <w:r w:rsidRPr="0027153C">
        <w:rPr>
          <w:rFonts w:ascii="Arial" w:hAnsi="Arial" w:cs="Arial"/>
          <w:sz w:val="22"/>
          <w:szCs w:val="22"/>
        </w:rPr>
        <w:t xml:space="preserve">es susceptible de imposición de sanción por no presentar la información solicitada </w:t>
      </w:r>
      <w:r w:rsidRPr="0027153C">
        <w:rPr>
          <w:rFonts w:ascii="Arial" w:hAnsi="Arial" w:cs="Arial"/>
          <w:color w:val="FF0000"/>
          <w:sz w:val="22"/>
          <w:szCs w:val="22"/>
        </w:rPr>
        <w:t>(o por presentarla incompleta y/o con errores, o por presentarla de forma extemporánea, según el caso)</w:t>
      </w:r>
      <w:r>
        <w:rPr>
          <w:rFonts w:ascii="Arial" w:hAnsi="Arial" w:cs="Arial"/>
          <w:sz w:val="22"/>
          <w:szCs w:val="22"/>
        </w:rPr>
        <w:t xml:space="preserve"> </w:t>
      </w:r>
      <w:r w:rsidRPr="0027153C">
        <w:rPr>
          <w:rFonts w:ascii="Arial" w:hAnsi="Arial" w:cs="Arial"/>
          <w:sz w:val="22"/>
          <w:szCs w:val="22"/>
        </w:rPr>
        <w:t xml:space="preserve">mediante Requerimiento Ordinario de Información identificado con Auto No. </w:t>
      </w:r>
      <w:r>
        <w:rPr>
          <w:rFonts w:ascii="Arial" w:hAnsi="Arial" w:cs="Arial"/>
          <w:b/>
          <w:sz w:val="22"/>
          <w:szCs w:val="22"/>
        </w:rPr>
        <w:t xml:space="preserve">(insertar)/ </w:t>
      </w:r>
      <w:r>
        <w:rPr>
          <w:rFonts w:ascii="Arial" w:hAnsi="Arial" w:cs="Arial"/>
          <w:bCs/>
          <w:sz w:val="22"/>
          <w:szCs w:val="22"/>
        </w:rPr>
        <w:t>mediante Decreto-Resolución N° (insertar) del (insertar)</w:t>
      </w:r>
      <w:r>
        <w:rPr>
          <w:rFonts w:ascii="Arial" w:hAnsi="Arial" w:cs="Arial"/>
          <w:b/>
          <w:sz w:val="22"/>
          <w:szCs w:val="22"/>
        </w:rPr>
        <w:t>.</w:t>
      </w:r>
    </w:p>
    <w:p w14:paraId="2E263092" w14:textId="77777777" w:rsidR="00977A4F" w:rsidRDefault="00977A4F" w:rsidP="00977A4F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A221E85" w14:textId="77777777" w:rsidR="00977A4F" w:rsidRDefault="00977A4F" w:rsidP="00977A4F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conducta impide el normal ejercicio de las facultades de fiscalización y control radicadas en cabeza de la administración tributaria, las cuales son de vital importancia para la eficiente gestión de los impuestos locales.</w:t>
      </w:r>
    </w:p>
    <w:p w14:paraId="10609C8A" w14:textId="77777777" w:rsidR="00164BCB" w:rsidRDefault="00164BCB" w:rsidP="00977A4F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EC4DEED" w14:textId="260287B1" w:rsidR="00164BCB" w:rsidRPr="0085165F" w:rsidRDefault="00164BCB" w:rsidP="00164B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85165F">
        <w:rPr>
          <w:rFonts w:ascii="Arial" w:hAnsi="Arial" w:cs="Arial"/>
          <w:sz w:val="22"/>
          <w:szCs w:val="22"/>
          <w:lang w:eastAsia="es-CO"/>
        </w:rPr>
        <w:t xml:space="preserve">Que </w:t>
      </w:r>
      <w:r w:rsidRPr="0065211D">
        <w:rPr>
          <w:rFonts w:ascii="Arial" w:hAnsi="Arial" w:cs="Arial"/>
          <w:sz w:val="22"/>
          <w:szCs w:val="22"/>
          <w:lang w:eastAsia="es-CO"/>
        </w:rPr>
        <w:t>la sanción por</w:t>
      </w:r>
      <w:r w:rsidR="0065211D" w:rsidRPr="0065211D">
        <w:rPr>
          <w:rFonts w:ascii="Arial" w:hAnsi="Arial" w:cs="Arial"/>
          <w:sz w:val="22"/>
          <w:szCs w:val="22"/>
          <w:lang w:eastAsia="es-CO"/>
        </w:rPr>
        <w:t xml:space="preserve"> omisiones en el envío de información</w:t>
      </w:r>
      <w:r w:rsidRPr="0065211D">
        <w:rPr>
          <w:rFonts w:ascii="Arial" w:hAnsi="Arial" w:cs="Arial"/>
          <w:sz w:val="22"/>
          <w:szCs w:val="22"/>
          <w:lang w:eastAsia="es-CO"/>
        </w:rPr>
        <w:t>,</w:t>
      </w:r>
      <w:r w:rsidRPr="0085165F">
        <w:rPr>
          <w:rFonts w:ascii="Arial" w:hAnsi="Arial" w:cs="Arial"/>
          <w:sz w:val="22"/>
          <w:szCs w:val="22"/>
          <w:lang w:eastAsia="es-CO"/>
        </w:rPr>
        <w:t xml:space="preserve"> </w:t>
      </w:r>
      <w:r w:rsidR="0065211D">
        <w:rPr>
          <w:rFonts w:ascii="Arial" w:hAnsi="Arial" w:cs="Arial"/>
          <w:sz w:val="22"/>
          <w:szCs w:val="22"/>
          <w:lang w:eastAsia="es-CO"/>
        </w:rPr>
        <w:t xml:space="preserve">según lo dispuesto por </w:t>
      </w:r>
      <w:r w:rsidRPr="0085165F">
        <w:rPr>
          <w:rFonts w:ascii="Arial" w:hAnsi="Arial" w:cs="Arial"/>
          <w:sz w:val="22"/>
          <w:szCs w:val="22"/>
          <w:lang w:eastAsia="es-CO"/>
        </w:rPr>
        <w:t>el artículo 2</w:t>
      </w:r>
      <w:r>
        <w:rPr>
          <w:rFonts w:ascii="Arial" w:hAnsi="Arial" w:cs="Arial"/>
          <w:sz w:val="22"/>
          <w:szCs w:val="22"/>
          <w:lang w:eastAsia="es-CO"/>
        </w:rPr>
        <w:t>24</w:t>
      </w:r>
      <w:r w:rsidRPr="0085165F">
        <w:rPr>
          <w:rFonts w:ascii="Arial" w:hAnsi="Arial" w:cs="Arial"/>
          <w:sz w:val="22"/>
          <w:szCs w:val="22"/>
          <w:lang w:eastAsia="es-CO"/>
        </w:rPr>
        <w:t xml:space="preserve"> del Estatuto Tributario Municipal se determina así:</w:t>
      </w:r>
    </w:p>
    <w:p w14:paraId="656214CD" w14:textId="77777777" w:rsidR="00164BCB" w:rsidRPr="00B27F87" w:rsidRDefault="00164BCB" w:rsidP="00977A4F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4A957B96" w14:textId="77777777" w:rsidR="00164BCB" w:rsidRDefault="00164BCB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3B2FF0F" w14:textId="77777777" w:rsidR="00164BCB" w:rsidRDefault="00164BCB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4EFCCEC" w14:textId="77777777" w:rsidR="00164BCB" w:rsidRDefault="00164BCB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328F28E" w14:textId="77777777" w:rsidR="00164BCB" w:rsidRDefault="00164BCB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10164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219"/>
        <w:gridCol w:w="2743"/>
        <w:gridCol w:w="2434"/>
        <w:gridCol w:w="2768"/>
      </w:tblGrid>
      <w:tr w:rsidR="00AC5731" w:rsidRPr="0027153C" w14:paraId="1BACD770" w14:textId="77777777" w:rsidTr="00CC58DD">
        <w:trPr>
          <w:trHeight w:val="43"/>
        </w:trPr>
        <w:tc>
          <w:tcPr>
            <w:tcW w:w="22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46F0781" w14:textId="77777777" w:rsidR="00AC5731" w:rsidRPr="00E463E0" w:rsidRDefault="00AC5731" w:rsidP="0006038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bCs/>
                <w:sz w:val="20"/>
                <w:szCs w:val="20"/>
              </w:rPr>
              <w:t>HECHO SANCIONATORIO</w:t>
            </w:r>
          </w:p>
        </w:tc>
        <w:tc>
          <w:tcPr>
            <w:tcW w:w="27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27FC3E4" w14:textId="77777777" w:rsidR="00AC5731" w:rsidRPr="00E463E0" w:rsidRDefault="00AC5731" w:rsidP="0006038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bCs/>
                <w:sz w:val="20"/>
                <w:szCs w:val="20"/>
              </w:rPr>
              <w:t>BASE PARA SANCIÓN</w:t>
            </w:r>
          </w:p>
        </w:tc>
        <w:tc>
          <w:tcPr>
            <w:tcW w:w="24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A8AEE7A" w14:textId="77777777" w:rsidR="00AC5731" w:rsidRPr="00E463E0" w:rsidRDefault="00AC5731" w:rsidP="0006038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bCs/>
                <w:sz w:val="20"/>
                <w:szCs w:val="20"/>
              </w:rPr>
              <w:t>PORCENTAJE</w:t>
            </w:r>
          </w:p>
        </w:tc>
        <w:tc>
          <w:tcPr>
            <w:tcW w:w="27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EEB807C" w14:textId="77777777" w:rsidR="00AC5731" w:rsidRPr="00E463E0" w:rsidRDefault="00AC5731" w:rsidP="0006038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bCs/>
                <w:sz w:val="20"/>
                <w:szCs w:val="20"/>
              </w:rPr>
              <w:t>VALOR SANCIÓN</w:t>
            </w:r>
          </w:p>
        </w:tc>
      </w:tr>
      <w:tr w:rsidR="00AC5731" w:rsidRPr="0027153C" w14:paraId="5FBA3A06" w14:textId="77777777" w:rsidTr="00CC58DD">
        <w:trPr>
          <w:trHeight w:val="2302"/>
        </w:trPr>
        <w:tc>
          <w:tcPr>
            <w:tcW w:w="2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0D1949D" w14:textId="3AAD2E87" w:rsidR="00AC5731" w:rsidRPr="00E463E0" w:rsidRDefault="00034035" w:rsidP="0006038A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</w:t>
            </w:r>
            <w:r w:rsidR="00AC5731" w:rsidRPr="00E463E0">
              <w:rPr>
                <w:rFonts w:ascii="Arial" w:hAnsi="Arial" w:cs="Arial"/>
                <w:color w:val="FF0000"/>
                <w:sz w:val="22"/>
                <w:szCs w:val="22"/>
              </w:rPr>
              <w:t xml:space="preserve">o presentar la información solicitada </w:t>
            </w:r>
            <w:r w:rsidR="00AC5731" w:rsidRPr="0027153C">
              <w:rPr>
                <w:rFonts w:ascii="Arial" w:hAnsi="Arial" w:cs="Arial"/>
                <w:color w:val="FF0000"/>
                <w:sz w:val="22"/>
                <w:szCs w:val="22"/>
              </w:rPr>
              <w:t>o por presentarla incompleta y/o con errores, o por presentarla de forma extemporánea, según el caso</w:t>
            </w:r>
          </w:p>
        </w:tc>
        <w:tc>
          <w:tcPr>
            <w:tcW w:w="27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7D95887" w14:textId="75A9C2FE" w:rsidR="00AC5731" w:rsidRPr="00A551EB" w:rsidRDefault="00AC5731" w:rsidP="00A551EB">
            <w:pPr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70B3">
              <w:rPr>
                <w:rFonts w:ascii="Arial" w:hAnsi="Arial" w:cs="Arial"/>
                <w:color w:val="FF0000"/>
                <w:sz w:val="22"/>
                <w:szCs w:val="22"/>
              </w:rPr>
              <w:t xml:space="preserve">Valor de la información no suministrada o ingresos brutos en Itagüí, o ingresos brutos en Renta, o patrimonio bruto en Renta, según el caso </w:t>
            </w:r>
          </w:p>
        </w:tc>
        <w:tc>
          <w:tcPr>
            <w:tcW w:w="24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8260396" w14:textId="77777777" w:rsidR="00AC5731" w:rsidRPr="00F970B3" w:rsidRDefault="00AC5731" w:rsidP="0006038A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970B3">
              <w:rPr>
                <w:rFonts w:ascii="Arial" w:hAnsi="Arial" w:cs="Arial"/>
                <w:b/>
                <w:color w:val="FF0000"/>
                <w:sz w:val="22"/>
                <w:szCs w:val="22"/>
              </w:rPr>
              <w:t>5%, 4%, 3%, 0,5% según el caso</w:t>
            </w:r>
          </w:p>
        </w:tc>
        <w:tc>
          <w:tcPr>
            <w:tcW w:w="27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5649BCF" w14:textId="77777777" w:rsidR="00AC5731" w:rsidRPr="00E463E0" w:rsidRDefault="00AC5731" w:rsidP="0006038A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$(insertar)</w:t>
            </w:r>
          </w:p>
        </w:tc>
      </w:tr>
    </w:tbl>
    <w:p w14:paraId="0650F29E" w14:textId="77777777" w:rsidR="00652AC4" w:rsidRDefault="00652AC4" w:rsidP="00930BAC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6A78433B" w14:textId="336FE75C" w:rsidR="00977A4F" w:rsidRPr="0027153C" w:rsidRDefault="00977A4F" w:rsidP="001751AF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sanción por no enviar información, se cuantificó así: (explicar de dónde se obtuvieron las bases, valores y como se hicieron los cálculos para determinar el valor de la sanción) </w:t>
      </w:r>
    </w:p>
    <w:p w14:paraId="22B8123D" w14:textId="77777777" w:rsidR="00930BAC" w:rsidRPr="00732B84" w:rsidRDefault="00930BAC" w:rsidP="001751AF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0AA085E8" w14:textId="77777777" w:rsidR="00FE7C4C" w:rsidRDefault="0067622C" w:rsidP="001751AF">
      <w:pPr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67622C">
        <w:rPr>
          <w:rFonts w:ascii="Arial" w:hAnsi="Arial" w:cs="Arial"/>
          <w:sz w:val="22"/>
          <w:szCs w:val="22"/>
          <w:lang w:val="es-CO" w:eastAsia="es-CO"/>
        </w:rPr>
        <w:t>Que por lo expuesto anteriormente, la Oficina de Fiscalización, Control y Cobro Persuasivo,</w:t>
      </w:r>
    </w:p>
    <w:p w14:paraId="4B3DBD4B" w14:textId="77777777" w:rsidR="0067622C" w:rsidRPr="00FE7C4C" w:rsidRDefault="0067622C" w:rsidP="00FE7C4C">
      <w:pPr>
        <w:rPr>
          <w:lang w:val="es-CO" w:eastAsia="es-CO"/>
        </w:rPr>
      </w:pPr>
    </w:p>
    <w:p w14:paraId="1A93BFF0" w14:textId="77777777" w:rsidR="00930BAC" w:rsidRPr="007715B1" w:rsidRDefault="00930BAC" w:rsidP="00930BAC">
      <w:pPr>
        <w:adjustRightInd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7715B1">
        <w:rPr>
          <w:rFonts w:ascii="Arial" w:hAnsi="Arial" w:cs="Arial"/>
          <w:b/>
          <w:sz w:val="22"/>
          <w:szCs w:val="22"/>
        </w:rPr>
        <w:t>RESUELVE</w:t>
      </w:r>
    </w:p>
    <w:p w14:paraId="31371DED" w14:textId="77777777" w:rsidR="00930BAC" w:rsidRPr="007715B1" w:rsidRDefault="00930BAC" w:rsidP="00930BAC">
      <w:pPr>
        <w:pStyle w:val="DefaultText"/>
        <w:tabs>
          <w:tab w:val="left" w:pos="2160"/>
          <w:tab w:val="left" w:pos="2194"/>
        </w:tabs>
        <w:spacing w:line="0" w:lineRule="atLeast"/>
        <w:jc w:val="both"/>
        <w:rPr>
          <w:rFonts w:ascii="Arial" w:hAnsi="Arial" w:cs="Arial"/>
          <w:sz w:val="22"/>
          <w:szCs w:val="22"/>
          <w:lang w:val="es-MX"/>
        </w:rPr>
      </w:pPr>
    </w:p>
    <w:p w14:paraId="2A83C85E" w14:textId="6DD1E278" w:rsidR="00930BAC" w:rsidRPr="007715B1" w:rsidRDefault="00930BAC" w:rsidP="00930BAC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7715B1">
        <w:rPr>
          <w:rFonts w:ascii="Arial" w:hAnsi="Arial" w:cs="Arial"/>
          <w:b/>
          <w:sz w:val="22"/>
          <w:szCs w:val="22"/>
          <w:lang w:val="es-MX"/>
        </w:rPr>
        <w:t>ARTÍCULO PRIMERO</w:t>
      </w:r>
      <w:r w:rsidRPr="007715B1">
        <w:rPr>
          <w:rFonts w:ascii="Arial" w:hAnsi="Arial" w:cs="Arial"/>
          <w:sz w:val="22"/>
          <w:szCs w:val="22"/>
          <w:lang w:val="es-MX"/>
        </w:rPr>
        <w:t>. Imponer</w:t>
      </w:r>
      <w:r w:rsidR="00BF3B18" w:rsidRPr="007715B1">
        <w:rPr>
          <w:rFonts w:ascii="Arial" w:hAnsi="Arial" w:cs="Arial"/>
          <w:sz w:val="22"/>
          <w:szCs w:val="22"/>
        </w:rPr>
        <w:t xml:space="preserve"> </w:t>
      </w:r>
      <w:r w:rsidRPr="007715B1">
        <w:rPr>
          <w:rFonts w:ascii="Arial" w:hAnsi="Arial" w:cs="Arial"/>
          <w:b/>
          <w:sz w:val="22"/>
          <w:szCs w:val="22"/>
        </w:rPr>
        <w:t xml:space="preserve">SANCIÓN POR </w:t>
      </w:r>
      <w:r w:rsidR="000153DD">
        <w:rPr>
          <w:rFonts w:ascii="Arial" w:hAnsi="Arial" w:cs="Arial"/>
          <w:b/>
          <w:sz w:val="22"/>
          <w:szCs w:val="22"/>
        </w:rPr>
        <w:t xml:space="preserve">OMISIONES EN EL ENVÍO DE </w:t>
      </w:r>
      <w:r w:rsidRPr="007715B1">
        <w:rPr>
          <w:rFonts w:ascii="Arial" w:hAnsi="Arial" w:cs="Arial"/>
          <w:b/>
          <w:sz w:val="22"/>
          <w:szCs w:val="22"/>
        </w:rPr>
        <w:t>INFORMACIÓN</w:t>
      </w:r>
      <w:r w:rsidRPr="007715B1">
        <w:rPr>
          <w:rFonts w:ascii="Arial" w:hAnsi="Arial" w:cs="Arial"/>
          <w:sz w:val="22"/>
          <w:szCs w:val="22"/>
        </w:rPr>
        <w:t xml:space="preserve"> a</w:t>
      </w:r>
      <w:r w:rsidR="00AC5731">
        <w:rPr>
          <w:rFonts w:ascii="Arial" w:hAnsi="Arial" w:cs="Arial"/>
          <w:sz w:val="22"/>
          <w:szCs w:val="22"/>
        </w:rPr>
        <w:t xml:space="preserve"> la sociedad/señor/a </w:t>
      </w:r>
      <w:r w:rsidR="00AC5731">
        <w:rPr>
          <w:rFonts w:ascii="Arial" w:hAnsi="Arial" w:cs="Arial"/>
          <w:b/>
          <w:sz w:val="22"/>
          <w:szCs w:val="22"/>
        </w:rPr>
        <w:t>(insertar)</w:t>
      </w:r>
      <w:r w:rsidR="00AC5731">
        <w:rPr>
          <w:rFonts w:ascii="Arial" w:hAnsi="Arial" w:cs="Arial"/>
          <w:sz w:val="22"/>
          <w:szCs w:val="22"/>
        </w:rPr>
        <w:t xml:space="preserve"> </w:t>
      </w:r>
      <w:r w:rsidR="00AC5731" w:rsidRPr="0027153C">
        <w:rPr>
          <w:rFonts w:ascii="Arial" w:hAnsi="Arial" w:cs="Arial"/>
          <w:color w:val="000000"/>
          <w:sz w:val="22"/>
          <w:szCs w:val="22"/>
        </w:rPr>
        <w:t>identificado con</w:t>
      </w:r>
      <w:r w:rsidR="00AC5731" w:rsidRPr="0027153C">
        <w:rPr>
          <w:rFonts w:ascii="Arial" w:hAnsi="Arial" w:cs="Arial"/>
          <w:b/>
          <w:color w:val="000000"/>
          <w:sz w:val="22"/>
          <w:szCs w:val="22"/>
        </w:rPr>
        <w:t xml:space="preserve"> NIT. </w:t>
      </w:r>
      <w:r w:rsidR="00AC5731">
        <w:rPr>
          <w:rFonts w:ascii="Arial" w:hAnsi="Arial" w:cs="Arial"/>
          <w:b/>
          <w:sz w:val="22"/>
          <w:szCs w:val="22"/>
        </w:rPr>
        <w:t>(</w:t>
      </w:r>
      <w:r w:rsidR="001751AF">
        <w:rPr>
          <w:rFonts w:ascii="Arial" w:hAnsi="Arial" w:cs="Arial"/>
          <w:b/>
          <w:sz w:val="22"/>
          <w:szCs w:val="22"/>
        </w:rPr>
        <w:t>Insertar</w:t>
      </w:r>
      <w:r w:rsidR="00AC5731">
        <w:rPr>
          <w:rFonts w:ascii="Arial" w:hAnsi="Arial" w:cs="Arial"/>
          <w:b/>
          <w:sz w:val="22"/>
          <w:szCs w:val="22"/>
        </w:rPr>
        <w:t>)</w:t>
      </w:r>
      <w:r w:rsidR="002506A4" w:rsidRPr="007715B1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20476" w:rsidRPr="007715B1">
        <w:rPr>
          <w:rFonts w:ascii="Arial" w:hAnsi="Arial" w:cs="Arial"/>
          <w:color w:val="000000"/>
          <w:sz w:val="22"/>
          <w:szCs w:val="22"/>
        </w:rPr>
        <w:t>por valor de</w:t>
      </w:r>
      <w:r w:rsidR="00AC5731">
        <w:rPr>
          <w:rFonts w:ascii="Arial" w:hAnsi="Arial" w:cs="Arial"/>
          <w:color w:val="000000"/>
          <w:sz w:val="22"/>
          <w:szCs w:val="22"/>
        </w:rPr>
        <w:t xml:space="preserve"> </w:t>
      </w:r>
      <w:r w:rsidR="00AC5731">
        <w:rPr>
          <w:rFonts w:ascii="Arial" w:hAnsi="Arial" w:cs="Arial"/>
          <w:b/>
          <w:color w:val="000000"/>
          <w:sz w:val="22"/>
          <w:szCs w:val="22"/>
        </w:rPr>
        <w:t>(VALOR EN LETRAS Y NÚMEROS),</w:t>
      </w:r>
      <w:r w:rsidR="00EB44B1" w:rsidRPr="007715B1">
        <w:rPr>
          <w:rFonts w:ascii="Arial" w:hAnsi="Arial" w:cs="Arial"/>
          <w:sz w:val="22"/>
          <w:szCs w:val="22"/>
          <w:lang w:val="es-MX"/>
        </w:rPr>
        <w:t xml:space="preserve"> </w:t>
      </w:r>
      <w:r w:rsidR="0004582A">
        <w:rPr>
          <w:rFonts w:ascii="Arial" w:hAnsi="Arial" w:cs="Arial"/>
          <w:sz w:val="22"/>
          <w:szCs w:val="22"/>
        </w:rPr>
        <w:t>por la omisión en la obligación de reportar la información solicitada por la administración a través de Requerimiento N° (insertar)</w:t>
      </w:r>
      <w:r w:rsidR="000153DD">
        <w:rPr>
          <w:rFonts w:ascii="Arial" w:hAnsi="Arial" w:cs="Arial"/>
          <w:sz w:val="22"/>
          <w:szCs w:val="22"/>
        </w:rPr>
        <w:t>/ Decreto – Resolución N° (insertar)</w:t>
      </w:r>
      <w:r w:rsidR="0004582A" w:rsidRPr="0027153C">
        <w:rPr>
          <w:rFonts w:ascii="Arial" w:hAnsi="Arial" w:cs="Arial"/>
          <w:sz w:val="22"/>
          <w:szCs w:val="22"/>
        </w:rPr>
        <w:t>.</w:t>
      </w:r>
    </w:p>
    <w:p w14:paraId="1CAA8BA0" w14:textId="77777777" w:rsidR="00930BAC" w:rsidRPr="007715B1" w:rsidRDefault="00930BAC" w:rsidP="00930BAC">
      <w:pPr>
        <w:pStyle w:val="DefaultText"/>
        <w:tabs>
          <w:tab w:val="left" w:pos="0"/>
          <w:tab w:val="left" w:pos="2520"/>
        </w:tabs>
        <w:spacing w:line="0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55BB4BEB" w14:textId="1FB6208C" w:rsidR="00AC5731" w:rsidRPr="0027153C" w:rsidRDefault="00EB44B1" w:rsidP="00AC57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15B1">
        <w:rPr>
          <w:rFonts w:ascii="Arial" w:hAnsi="Arial" w:cs="Arial"/>
          <w:b/>
          <w:sz w:val="22"/>
          <w:szCs w:val="22"/>
          <w:lang w:val="es-MX"/>
        </w:rPr>
        <w:t>ARTÍCULO SEGUNDO.</w:t>
      </w:r>
      <w:r w:rsidR="00BF3B18" w:rsidRPr="007715B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E745ED" w:rsidRPr="007715B1">
        <w:rPr>
          <w:rFonts w:ascii="Arial" w:hAnsi="Arial" w:cs="Arial"/>
          <w:sz w:val="22"/>
          <w:szCs w:val="22"/>
          <w:lang w:val="es-MX"/>
        </w:rPr>
        <w:t>Info</w:t>
      </w:r>
      <w:r w:rsidR="00D53670" w:rsidRPr="007715B1">
        <w:rPr>
          <w:rFonts w:ascii="Arial" w:hAnsi="Arial" w:cs="Arial"/>
          <w:sz w:val="22"/>
          <w:szCs w:val="22"/>
          <w:lang w:val="es-MX"/>
        </w:rPr>
        <w:t>r</w:t>
      </w:r>
      <w:r w:rsidR="00E745ED" w:rsidRPr="007715B1">
        <w:rPr>
          <w:rFonts w:ascii="Arial" w:hAnsi="Arial" w:cs="Arial"/>
          <w:sz w:val="22"/>
          <w:szCs w:val="22"/>
          <w:lang w:val="es-MX"/>
        </w:rPr>
        <w:t xml:space="preserve">mar </w:t>
      </w:r>
      <w:r w:rsidR="00AC5731" w:rsidRPr="0027153C">
        <w:rPr>
          <w:rFonts w:ascii="Arial" w:hAnsi="Arial" w:cs="Arial"/>
          <w:sz w:val="22"/>
          <w:szCs w:val="22"/>
        </w:rPr>
        <w:t>a</w:t>
      </w:r>
      <w:r w:rsidR="00AC5731">
        <w:rPr>
          <w:rFonts w:ascii="Arial" w:hAnsi="Arial" w:cs="Arial"/>
          <w:sz w:val="22"/>
          <w:szCs w:val="22"/>
        </w:rPr>
        <w:t xml:space="preserve"> la empresa/señor/a </w:t>
      </w:r>
      <w:r w:rsidR="00AC5731" w:rsidRPr="00591D5A">
        <w:rPr>
          <w:rFonts w:ascii="Arial" w:hAnsi="Arial" w:cs="Arial"/>
          <w:b/>
          <w:sz w:val="22"/>
          <w:szCs w:val="22"/>
        </w:rPr>
        <w:t>(INSERTAR)</w:t>
      </w:r>
      <w:r w:rsidR="00AC5731">
        <w:rPr>
          <w:rFonts w:ascii="Arial" w:hAnsi="Arial" w:cs="Arial"/>
          <w:sz w:val="22"/>
          <w:szCs w:val="22"/>
        </w:rPr>
        <w:t xml:space="preserve">, </w:t>
      </w:r>
      <w:r w:rsidR="00AC5731" w:rsidRPr="0027153C">
        <w:rPr>
          <w:rFonts w:ascii="Arial" w:hAnsi="Arial" w:cs="Arial"/>
          <w:sz w:val="22"/>
          <w:szCs w:val="22"/>
        </w:rPr>
        <w:t xml:space="preserve">identificado con </w:t>
      </w:r>
      <w:r w:rsidR="00AC5731" w:rsidRPr="0027153C">
        <w:rPr>
          <w:rFonts w:ascii="Arial" w:hAnsi="Arial" w:cs="Arial"/>
          <w:b/>
          <w:sz w:val="22"/>
          <w:szCs w:val="22"/>
        </w:rPr>
        <w:t>NIT</w:t>
      </w:r>
      <w:r w:rsidR="00AC5731" w:rsidRPr="0027153C">
        <w:rPr>
          <w:rFonts w:ascii="Arial" w:hAnsi="Arial" w:cs="Arial"/>
          <w:sz w:val="22"/>
          <w:szCs w:val="22"/>
        </w:rPr>
        <w:t xml:space="preserve">. </w:t>
      </w:r>
      <w:r w:rsidR="00AC5731">
        <w:rPr>
          <w:rFonts w:ascii="Arial" w:hAnsi="Arial" w:cs="Arial"/>
          <w:b/>
          <w:sz w:val="22"/>
          <w:szCs w:val="22"/>
        </w:rPr>
        <w:t>(</w:t>
      </w:r>
      <w:r w:rsidR="001751AF">
        <w:rPr>
          <w:rFonts w:ascii="Arial" w:hAnsi="Arial" w:cs="Arial"/>
          <w:b/>
          <w:sz w:val="22"/>
          <w:szCs w:val="22"/>
        </w:rPr>
        <w:t>Insertar</w:t>
      </w:r>
      <w:r w:rsidR="00AC5731">
        <w:rPr>
          <w:rFonts w:ascii="Arial" w:hAnsi="Arial" w:cs="Arial"/>
          <w:b/>
          <w:sz w:val="22"/>
          <w:szCs w:val="22"/>
        </w:rPr>
        <w:t>)</w:t>
      </w:r>
      <w:r w:rsidR="00AC5731" w:rsidRPr="0027153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="00AC5731" w:rsidRPr="0027153C">
        <w:rPr>
          <w:rFonts w:ascii="Arial" w:hAnsi="Arial" w:cs="Arial"/>
          <w:sz w:val="22"/>
          <w:szCs w:val="22"/>
          <w:lang w:val="es-MX"/>
        </w:rPr>
        <w:t xml:space="preserve">que la sanción anterior </w:t>
      </w:r>
      <w:r w:rsidR="00AC5731" w:rsidRPr="00591D5A">
        <w:rPr>
          <w:rFonts w:ascii="Arial" w:hAnsi="Arial" w:cs="Arial"/>
          <w:sz w:val="22"/>
          <w:szCs w:val="22"/>
          <w:lang w:val="es-MX"/>
        </w:rPr>
        <w:t xml:space="preserve">se reducirá al setenta por ciento (70%) de </w:t>
      </w:r>
      <w:r w:rsidR="0004582A">
        <w:rPr>
          <w:rFonts w:ascii="Arial" w:hAnsi="Arial" w:cs="Arial"/>
          <w:sz w:val="22"/>
          <w:szCs w:val="22"/>
          <w:lang w:val="es-MX"/>
        </w:rPr>
        <w:t>la sanción impuesta</w:t>
      </w:r>
      <w:r w:rsidR="00AC5731" w:rsidRPr="00591D5A">
        <w:rPr>
          <w:rFonts w:ascii="Arial" w:hAnsi="Arial" w:cs="Arial"/>
          <w:sz w:val="22"/>
          <w:szCs w:val="22"/>
          <w:lang w:val="es-MX"/>
        </w:rPr>
        <w:t xml:space="preserve">, si la omisión es subsanada dentro de los dos (2) meses siguientes a la fecha en que se notifique la sanción. Para tal efecto, </w:t>
      </w:r>
      <w:r w:rsidR="0004582A">
        <w:rPr>
          <w:rFonts w:ascii="Arial" w:hAnsi="Arial" w:cs="Arial"/>
          <w:sz w:val="22"/>
          <w:szCs w:val="22"/>
          <w:lang w:val="es-MX"/>
        </w:rPr>
        <w:t>se</w:t>
      </w:r>
      <w:r w:rsidR="00AC5731" w:rsidRPr="00591D5A">
        <w:rPr>
          <w:rFonts w:ascii="Arial" w:hAnsi="Arial" w:cs="Arial"/>
          <w:sz w:val="22"/>
          <w:szCs w:val="22"/>
          <w:lang w:val="es-MX"/>
        </w:rPr>
        <w:t xml:space="preserve"> deberá presentar ante la Oficina de Fiscalización, Control y Cobro Persuasivo o la dependencia que está conociendo de la investigación, un memorial de aceptación de la sanción reducida en el cu</w:t>
      </w:r>
      <w:r w:rsidR="00AC5731" w:rsidRPr="002C1D7C">
        <w:rPr>
          <w:rFonts w:ascii="Arial" w:hAnsi="Arial" w:cs="Arial"/>
          <w:sz w:val="22"/>
          <w:szCs w:val="22"/>
          <w:lang w:val="es-MX"/>
        </w:rPr>
        <w:t>al se acredite que la omisión fue subsanada</w:t>
      </w:r>
      <w:r w:rsidR="00AC5731" w:rsidRPr="002C1D7C">
        <w:rPr>
          <w:rFonts w:ascii="Arial" w:hAnsi="Arial" w:cs="Arial"/>
          <w:sz w:val="22"/>
          <w:szCs w:val="22"/>
        </w:rPr>
        <w:t>, así como el pago o acuerdo de pago de la misma.</w:t>
      </w:r>
      <w:r w:rsidR="00AC5731">
        <w:rPr>
          <w:rFonts w:ascii="Arial" w:hAnsi="Arial" w:cs="Arial"/>
          <w:sz w:val="22"/>
          <w:szCs w:val="22"/>
        </w:rPr>
        <w:t xml:space="preserve"> </w:t>
      </w:r>
      <w:r w:rsidR="00DA09DC">
        <w:rPr>
          <w:rFonts w:ascii="Arial" w:hAnsi="Arial" w:cs="Arial"/>
          <w:sz w:val="22"/>
          <w:szCs w:val="22"/>
        </w:rPr>
        <w:t xml:space="preserve">  </w:t>
      </w:r>
    </w:p>
    <w:p w14:paraId="0D5C6B90" w14:textId="77777777" w:rsidR="00C36195" w:rsidRPr="007715B1" w:rsidRDefault="00C36195" w:rsidP="00AC57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614DE3FD" w14:textId="0B740B6D" w:rsidR="003F7B88" w:rsidRDefault="00930BAC" w:rsidP="003F7B88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sz w:val="22"/>
          <w:szCs w:val="22"/>
          <w:lang w:eastAsia="es-MX"/>
        </w:rPr>
      </w:pPr>
      <w:r w:rsidRPr="007715B1">
        <w:rPr>
          <w:rFonts w:ascii="Arial" w:hAnsi="Arial" w:cs="Arial"/>
          <w:b/>
          <w:sz w:val="22"/>
          <w:szCs w:val="22"/>
        </w:rPr>
        <w:t>ARTÍCULO TERCERO</w:t>
      </w:r>
      <w:r w:rsidR="00D53670" w:rsidRPr="007715B1">
        <w:rPr>
          <w:rFonts w:ascii="Arial" w:hAnsi="Arial" w:cs="Arial"/>
          <w:sz w:val="22"/>
          <w:szCs w:val="22"/>
        </w:rPr>
        <w:t>. Advertir</w:t>
      </w:r>
      <w:r w:rsidRPr="007715B1">
        <w:rPr>
          <w:rFonts w:ascii="Arial" w:hAnsi="Arial" w:cs="Arial"/>
          <w:sz w:val="22"/>
          <w:szCs w:val="22"/>
        </w:rPr>
        <w:t xml:space="preserve"> </w:t>
      </w:r>
      <w:r w:rsidR="00AC5731" w:rsidRPr="0027153C">
        <w:rPr>
          <w:rFonts w:ascii="Arial" w:hAnsi="Arial" w:cs="Arial"/>
          <w:sz w:val="22"/>
          <w:szCs w:val="22"/>
        </w:rPr>
        <w:t>a</w:t>
      </w:r>
      <w:r w:rsidR="00AC5731">
        <w:rPr>
          <w:rFonts w:ascii="Arial" w:hAnsi="Arial" w:cs="Arial"/>
          <w:sz w:val="22"/>
          <w:szCs w:val="22"/>
        </w:rPr>
        <w:t xml:space="preserve"> la empresa/señor/a </w:t>
      </w:r>
      <w:r w:rsidR="00AC5731" w:rsidRPr="00591D5A">
        <w:rPr>
          <w:rFonts w:ascii="Arial" w:hAnsi="Arial" w:cs="Arial"/>
          <w:b/>
          <w:sz w:val="22"/>
          <w:szCs w:val="22"/>
        </w:rPr>
        <w:t>(INSERTAR)</w:t>
      </w:r>
      <w:r w:rsidR="00AC5731">
        <w:rPr>
          <w:rFonts w:ascii="Arial" w:hAnsi="Arial" w:cs="Arial"/>
          <w:sz w:val="22"/>
          <w:szCs w:val="22"/>
        </w:rPr>
        <w:t xml:space="preserve">, </w:t>
      </w:r>
      <w:r w:rsidR="00AC5731" w:rsidRPr="0027153C">
        <w:rPr>
          <w:rFonts w:ascii="Arial" w:hAnsi="Arial" w:cs="Arial"/>
          <w:sz w:val="22"/>
          <w:szCs w:val="22"/>
        </w:rPr>
        <w:t xml:space="preserve">identificado con </w:t>
      </w:r>
      <w:r w:rsidR="00AC5731" w:rsidRPr="0027153C">
        <w:rPr>
          <w:rFonts w:ascii="Arial" w:hAnsi="Arial" w:cs="Arial"/>
          <w:b/>
          <w:sz w:val="22"/>
          <w:szCs w:val="22"/>
        </w:rPr>
        <w:t>NIT</w:t>
      </w:r>
      <w:r w:rsidR="00AC5731" w:rsidRPr="0027153C">
        <w:rPr>
          <w:rFonts w:ascii="Arial" w:hAnsi="Arial" w:cs="Arial"/>
          <w:sz w:val="22"/>
          <w:szCs w:val="22"/>
        </w:rPr>
        <w:t xml:space="preserve">. </w:t>
      </w:r>
      <w:r w:rsidR="00AC5731">
        <w:rPr>
          <w:rFonts w:ascii="Arial" w:hAnsi="Arial" w:cs="Arial"/>
          <w:b/>
          <w:sz w:val="22"/>
          <w:szCs w:val="22"/>
        </w:rPr>
        <w:t>(</w:t>
      </w:r>
      <w:r w:rsidR="001751AF">
        <w:rPr>
          <w:rFonts w:ascii="Arial" w:hAnsi="Arial" w:cs="Arial"/>
          <w:b/>
          <w:sz w:val="22"/>
          <w:szCs w:val="22"/>
        </w:rPr>
        <w:t>Insertar</w:t>
      </w:r>
      <w:r w:rsidR="00AC5731">
        <w:rPr>
          <w:rFonts w:ascii="Arial" w:hAnsi="Arial" w:cs="Arial"/>
          <w:b/>
          <w:sz w:val="22"/>
          <w:szCs w:val="22"/>
        </w:rPr>
        <w:t>)</w:t>
      </w:r>
      <w:r w:rsidRPr="007715B1">
        <w:rPr>
          <w:rFonts w:ascii="Arial" w:hAnsi="Arial" w:cs="Arial"/>
          <w:sz w:val="22"/>
          <w:szCs w:val="22"/>
        </w:rPr>
        <w:t xml:space="preserve"> que contra la presente resolución procede el recurso de</w:t>
      </w:r>
      <w:r w:rsidR="00320476" w:rsidRPr="007715B1">
        <w:rPr>
          <w:rFonts w:ascii="Arial" w:hAnsi="Arial" w:cs="Arial"/>
          <w:sz w:val="22"/>
          <w:szCs w:val="22"/>
        </w:rPr>
        <w:t xml:space="preserve"> reconsideración, dentro</w:t>
      </w:r>
      <w:r w:rsidR="00C36195" w:rsidRPr="007715B1">
        <w:rPr>
          <w:rFonts w:ascii="Arial" w:hAnsi="Arial" w:cs="Arial"/>
          <w:sz w:val="22"/>
          <w:szCs w:val="22"/>
        </w:rPr>
        <w:t xml:space="preserve"> </w:t>
      </w:r>
      <w:r w:rsidRPr="007715B1">
        <w:rPr>
          <w:rFonts w:ascii="Arial" w:hAnsi="Arial" w:cs="Arial"/>
          <w:sz w:val="22"/>
          <w:szCs w:val="22"/>
        </w:rPr>
        <w:t>de los dos (2)</w:t>
      </w:r>
      <w:r w:rsidR="00C36195" w:rsidRPr="007715B1">
        <w:rPr>
          <w:rFonts w:ascii="Arial" w:hAnsi="Arial" w:cs="Arial"/>
          <w:sz w:val="22"/>
          <w:szCs w:val="22"/>
        </w:rPr>
        <w:t xml:space="preserve"> </w:t>
      </w:r>
      <w:r w:rsidRPr="007715B1">
        <w:rPr>
          <w:rFonts w:ascii="Arial" w:hAnsi="Arial" w:cs="Arial"/>
          <w:sz w:val="22"/>
          <w:szCs w:val="22"/>
        </w:rPr>
        <w:t>meses</w:t>
      </w:r>
      <w:r w:rsidR="00C36195" w:rsidRPr="007715B1">
        <w:rPr>
          <w:rFonts w:ascii="Arial" w:hAnsi="Arial" w:cs="Arial"/>
          <w:sz w:val="22"/>
          <w:szCs w:val="22"/>
        </w:rPr>
        <w:t xml:space="preserve"> </w:t>
      </w:r>
      <w:r w:rsidRPr="007715B1">
        <w:rPr>
          <w:rFonts w:ascii="Arial" w:hAnsi="Arial" w:cs="Arial"/>
          <w:sz w:val="22"/>
          <w:szCs w:val="22"/>
        </w:rPr>
        <w:t>siguientes a su notificación,</w:t>
      </w:r>
      <w:r w:rsidR="00164BCB" w:rsidRPr="00164BCB">
        <w:rPr>
          <w:rFonts w:ascii="Arial" w:hAnsi="Arial" w:cs="Arial"/>
          <w:sz w:val="22"/>
          <w:szCs w:val="22"/>
        </w:rPr>
        <w:t xml:space="preserve"> </w:t>
      </w:r>
      <w:r w:rsidR="00164BCB" w:rsidRPr="0085165F">
        <w:rPr>
          <w:rFonts w:ascii="Arial" w:hAnsi="Arial" w:cs="Arial"/>
          <w:sz w:val="22"/>
          <w:szCs w:val="22"/>
        </w:rPr>
        <w:t xml:space="preserve">según lo dispuesto en </w:t>
      </w:r>
      <w:r w:rsidR="00164BCB">
        <w:rPr>
          <w:rFonts w:ascii="Arial" w:hAnsi="Arial" w:cs="Arial"/>
          <w:sz w:val="22"/>
          <w:szCs w:val="22"/>
        </w:rPr>
        <w:t>los artículos 278 literal D</w:t>
      </w:r>
      <w:r w:rsidR="00AB4978">
        <w:rPr>
          <w:rFonts w:ascii="Arial" w:hAnsi="Arial" w:cs="Arial"/>
          <w:sz w:val="22"/>
          <w:szCs w:val="22"/>
        </w:rPr>
        <w:t xml:space="preserve"> y</w:t>
      </w:r>
      <w:r w:rsidR="00164BCB">
        <w:rPr>
          <w:rFonts w:ascii="Arial" w:hAnsi="Arial" w:cs="Arial"/>
          <w:sz w:val="22"/>
          <w:szCs w:val="22"/>
        </w:rPr>
        <w:t xml:space="preserve"> 292, </w:t>
      </w:r>
      <w:r w:rsidR="00AB4978">
        <w:rPr>
          <w:rFonts w:ascii="Arial" w:hAnsi="Arial" w:cs="Arial"/>
          <w:sz w:val="22"/>
          <w:szCs w:val="22"/>
        </w:rPr>
        <w:t xml:space="preserve">y con el cumplimiento de los requisitos dispuestos en el artículo 386 </w:t>
      </w:r>
      <w:r w:rsidR="00164BCB" w:rsidRPr="0085165F">
        <w:rPr>
          <w:rFonts w:ascii="Arial" w:hAnsi="Arial" w:cs="Arial"/>
          <w:sz w:val="22"/>
          <w:szCs w:val="22"/>
          <w:lang w:val="es-MX"/>
        </w:rPr>
        <w:t xml:space="preserve">del </w:t>
      </w:r>
      <w:r w:rsidR="00164BCB">
        <w:rPr>
          <w:rFonts w:ascii="Arial" w:hAnsi="Arial" w:cs="Arial"/>
          <w:sz w:val="22"/>
          <w:szCs w:val="22"/>
          <w:lang w:eastAsia="es-CO"/>
        </w:rPr>
        <w:t xml:space="preserve"> Acuerdo </w:t>
      </w:r>
      <w:r w:rsidR="000153DD">
        <w:rPr>
          <w:rFonts w:ascii="Arial" w:hAnsi="Arial" w:cs="Arial"/>
          <w:sz w:val="22"/>
          <w:szCs w:val="22"/>
          <w:lang w:eastAsia="es-CO"/>
        </w:rPr>
        <w:t>0</w:t>
      </w:r>
      <w:r w:rsidR="00164BCB">
        <w:rPr>
          <w:rFonts w:ascii="Arial" w:hAnsi="Arial" w:cs="Arial"/>
          <w:sz w:val="22"/>
          <w:szCs w:val="22"/>
          <w:lang w:eastAsia="es-CO"/>
        </w:rPr>
        <w:t>23 de</w:t>
      </w:r>
      <w:r w:rsidR="000153DD">
        <w:rPr>
          <w:rFonts w:ascii="Arial" w:hAnsi="Arial" w:cs="Arial"/>
          <w:sz w:val="22"/>
          <w:szCs w:val="22"/>
          <w:lang w:eastAsia="es-CO"/>
        </w:rPr>
        <w:t xml:space="preserve"> </w:t>
      </w:r>
      <w:r w:rsidR="00164BCB">
        <w:rPr>
          <w:rFonts w:ascii="Arial" w:hAnsi="Arial" w:cs="Arial"/>
          <w:sz w:val="22"/>
          <w:szCs w:val="22"/>
          <w:lang w:eastAsia="es-CO"/>
        </w:rPr>
        <w:t>2021</w:t>
      </w:r>
      <w:r w:rsidR="007715B1">
        <w:rPr>
          <w:rFonts w:ascii="Arial" w:hAnsi="Arial" w:cs="Arial"/>
          <w:sz w:val="22"/>
          <w:szCs w:val="22"/>
        </w:rPr>
        <w:t xml:space="preserve">, </w:t>
      </w:r>
      <w:r w:rsidR="003F7B88">
        <w:rPr>
          <w:rFonts w:ascii="Arial" w:eastAsia="PMingLiU" w:hAnsi="Arial" w:cs="Arial"/>
          <w:sz w:val="22"/>
          <w:szCs w:val="22"/>
          <w:lang w:eastAsia="es-MX"/>
        </w:rPr>
        <w:t xml:space="preserve">el cual deberá radicarse previa presentación personal, de forma virtual por la página web de la alcaldía del Municipio de Itagüí </w:t>
      </w:r>
      <w:hyperlink w:history="1">
        <w:r w:rsidR="003F7B88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3F7B88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3F7B88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3F7B88">
        <w:rPr>
          <w:rFonts w:ascii="Arial" w:eastAsia="PMingLiU" w:hAnsi="Arial" w:cs="Arial"/>
          <w:sz w:val="22"/>
          <w:szCs w:val="22"/>
          <w:lang w:eastAsia="es-MX"/>
        </w:rPr>
        <w:t xml:space="preserve">, o de forma presencial en la Unidad de Correspondencia ubicada en el primer piso del Centro Administrativo Municipal de Itagüí (CAMI) Carrera 51 No. 51 – 55, teléfono </w:t>
      </w:r>
      <w:r w:rsidR="00B7060C">
        <w:rPr>
          <w:rFonts w:ascii="Arial" w:eastAsia="PMingLiU" w:hAnsi="Arial" w:cs="Arial"/>
          <w:sz w:val="22"/>
          <w:szCs w:val="22"/>
          <w:lang w:eastAsia="es-MX"/>
        </w:rPr>
        <w:t>604</w:t>
      </w:r>
      <w:r w:rsidR="003F7B88">
        <w:rPr>
          <w:rFonts w:ascii="Arial" w:eastAsia="PMingLiU" w:hAnsi="Arial" w:cs="Arial"/>
          <w:sz w:val="22"/>
          <w:szCs w:val="22"/>
          <w:lang w:eastAsia="es-MX"/>
        </w:rPr>
        <w:t xml:space="preserve">3737676 ext. </w:t>
      </w:r>
      <w:r w:rsidR="00B7060C">
        <w:rPr>
          <w:rFonts w:ascii="Arial" w:eastAsia="PMingLiU" w:hAnsi="Arial" w:cs="Arial"/>
          <w:sz w:val="22"/>
          <w:szCs w:val="22"/>
          <w:lang w:eastAsia="es-MX"/>
        </w:rPr>
        <w:t>2143</w:t>
      </w:r>
      <w:r w:rsidR="003F7B88">
        <w:rPr>
          <w:rFonts w:ascii="Arial" w:eastAsia="PMingLiU" w:hAnsi="Arial" w:cs="Arial"/>
          <w:sz w:val="22"/>
          <w:szCs w:val="22"/>
          <w:lang w:eastAsia="es-MX"/>
        </w:rPr>
        <w:t>.</w:t>
      </w:r>
    </w:p>
    <w:p w14:paraId="5F863802" w14:textId="77777777" w:rsidR="00CD2F8D" w:rsidRDefault="00CD2F8D" w:rsidP="00CD2F8D">
      <w:pPr>
        <w:jc w:val="both"/>
        <w:rPr>
          <w:rFonts w:ascii="Arial" w:hAnsi="Arial" w:cs="Arial"/>
        </w:rPr>
      </w:pPr>
    </w:p>
    <w:p w14:paraId="4A68AE9C" w14:textId="77777777" w:rsidR="00CD2F8D" w:rsidRPr="006E1B90" w:rsidRDefault="00CD2F8D" w:rsidP="00CD2F8D">
      <w:pPr>
        <w:jc w:val="both"/>
        <w:rPr>
          <w:rFonts w:ascii="Arial" w:hAnsi="Arial" w:cs="Arial"/>
          <w:sz w:val="22"/>
          <w:szCs w:val="22"/>
        </w:rPr>
      </w:pPr>
      <w:r w:rsidRPr="006E1B90">
        <w:rPr>
          <w:rFonts w:ascii="Arial" w:hAnsi="Arial" w:cs="Arial"/>
          <w:sz w:val="22"/>
          <w:szCs w:val="22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2CFF7708" w14:textId="77777777" w:rsidR="00CD2F8D" w:rsidRPr="006E1B90" w:rsidRDefault="00CD2F8D" w:rsidP="00CD2F8D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B365F5E" w14:textId="5D0D4646" w:rsidR="00C36195" w:rsidRPr="007715B1" w:rsidRDefault="00C36195" w:rsidP="00930BAC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076D503" w14:textId="4D89BC5A" w:rsidR="00764C19" w:rsidRDefault="00930BAC" w:rsidP="00764C1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715B1">
        <w:rPr>
          <w:rFonts w:ascii="Arial" w:hAnsi="Arial" w:cs="Arial"/>
          <w:b/>
          <w:sz w:val="22"/>
          <w:szCs w:val="22"/>
        </w:rPr>
        <w:t xml:space="preserve">ARTÍCULO </w:t>
      </w:r>
      <w:r w:rsidR="00AB4978">
        <w:rPr>
          <w:rFonts w:ascii="Arial" w:hAnsi="Arial" w:cs="Arial"/>
          <w:b/>
          <w:sz w:val="22"/>
          <w:szCs w:val="22"/>
        </w:rPr>
        <w:t>CUARTO.</w:t>
      </w:r>
      <w:r w:rsidRPr="007715B1">
        <w:rPr>
          <w:rFonts w:ascii="Arial" w:hAnsi="Arial" w:cs="Arial"/>
          <w:b/>
          <w:sz w:val="22"/>
          <w:szCs w:val="22"/>
        </w:rPr>
        <w:t xml:space="preserve"> </w:t>
      </w:r>
      <w:r w:rsidR="00D53670" w:rsidRPr="007715B1">
        <w:rPr>
          <w:rFonts w:ascii="Arial" w:hAnsi="Arial" w:cs="Arial"/>
          <w:sz w:val="22"/>
          <w:szCs w:val="22"/>
        </w:rPr>
        <w:t xml:space="preserve">Notificar </w:t>
      </w:r>
      <w:r w:rsidR="00281B19" w:rsidRPr="0027153C">
        <w:rPr>
          <w:rFonts w:ascii="Arial" w:hAnsi="Arial" w:cs="Arial"/>
          <w:sz w:val="22"/>
          <w:szCs w:val="22"/>
        </w:rPr>
        <w:t>a</w:t>
      </w:r>
      <w:r w:rsidR="00281B19">
        <w:rPr>
          <w:rFonts w:ascii="Arial" w:hAnsi="Arial" w:cs="Arial"/>
          <w:sz w:val="22"/>
          <w:szCs w:val="22"/>
        </w:rPr>
        <w:t xml:space="preserve"> la empresa/señor/</w:t>
      </w:r>
      <w:proofErr w:type="spellStart"/>
      <w:r w:rsidR="00281B19">
        <w:rPr>
          <w:rFonts w:ascii="Arial" w:hAnsi="Arial" w:cs="Arial"/>
          <w:sz w:val="22"/>
          <w:szCs w:val="22"/>
        </w:rPr>
        <w:t>ra</w:t>
      </w:r>
      <w:proofErr w:type="spellEnd"/>
      <w:r w:rsidR="00281B19">
        <w:rPr>
          <w:rFonts w:ascii="Arial" w:hAnsi="Arial" w:cs="Arial"/>
          <w:sz w:val="22"/>
          <w:szCs w:val="22"/>
        </w:rPr>
        <w:t xml:space="preserve"> </w:t>
      </w:r>
      <w:r w:rsidR="00281B19" w:rsidRPr="00591D5A">
        <w:rPr>
          <w:rFonts w:ascii="Arial" w:hAnsi="Arial" w:cs="Arial"/>
          <w:b/>
          <w:sz w:val="22"/>
          <w:szCs w:val="22"/>
        </w:rPr>
        <w:t>(INSERTAR)</w:t>
      </w:r>
      <w:r w:rsidR="00281B19">
        <w:rPr>
          <w:rFonts w:ascii="Arial" w:hAnsi="Arial" w:cs="Arial"/>
          <w:sz w:val="22"/>
          <w:szCs w:val="22"/>
        </w:rPr>
        <w:t xml:space="preserve">, </w:t>
      </w:r>
      <w:r w:rsidR="00281B19" w:rsidRPr="0027153C">
        <w:rPr>
          <w:rFonts w:ascii="Arial" w:hAnsi="Arial" w:cs="Arial"/>
          <w:sz w:val="22"/>
          <w:szCs w:val="22"/>
        </w:rPr>
        <w:t xml:space="preserve">identificado con </w:t>
      </w:r>
      <w:r w:rsidR="00281B19" w:rsidRPr="0027153C">
        <w:rPr>
          <w:rFonts w:ascii="Arial" w:hAnsi="Arial" w:cs="Arial"/>
          <w:b/>
          <w:sz w:val="22"/>
          <w:szCs w:val="22"/>
        </w:rPr>
        <w:t>NIT</w:t>
      </w:r>
      <w:r w:rsidR="00281B19" w:rsidRPr="0027153C">
        <w:rPr>
          <w:rFonts w:ascii="Arial" w:hAnsi="Arial" w:cs="Arial"/>
          <w:sz w:val="22"/>
          <w:szCs w:val="22"/>
        </w:rPr>
        <w:t xml:space="preserve">. </w:t>
      </w:r>
      <w:r w:rsidR="00281B19">
        <w:rPr>
          <w:rFonts w:ascii="Arial" w:hAnsi="Arial" w:cs="Arial"/>
          <w:b/>
          <w:sz w:val="22"/>
          <w:szCs w:val="22"/>
        </w:rPr>
        <w:t>(insertar)</w:t>
      </w:r>
      <w:r w:rsidRPr="007715B1">
        <w:rPr>
          <w:rFonts w:ascii="Arial" w:hAnsi="Arial" w:cs="Arial"/>
          <w:b/>
          <w:sz w:val="22"/>
          <w:szCs w:val="22"/>
        </w:rPr>
        <w:t>,</w:t>
      </w:r>
      <w:r w:rsidR="00883E52">
        <w:rPr>
          <w:rFonts w:ascii="Arial" w:hAnsi="Arial" w:cs="Arial"/>
          <w:b/>
          <w:sz w:val="22"/>
          <w:szCs w:val="22"/>
        </w:rPr>
        <w:t xml:space="preserve"> </w:t>
      </w:r>
      <w:r w:rsidRPr="007715B1">
        <w:rPr>
          <w:rFonts w:ascii="Arial" w:hAnsi="Arial" w:cs="Arial"/>
          <w:sz w:val="22"/>
          <w:szCs w:val="22"/>
        </w:rPr>
        <w:t xml:space="preserve">de conformidad </w:t>
      </w:r>
      <w:r w:rsidR="00764C19" w:rsidRPr="0085165F">
        <w:rPr>
          <w:rFonts w:ascii="Arial" w:hAnsi="Arial" w:cs="Arial"/>
          <w:sz w:val="22"/>
          <w:szCs w:val="22"/>
        </w:rPr>
        <w:t xml:space="preserve">con los </w:t>
      </w:r>
      <w:r w:rsidR="00764C19">
        <w:rPr>
          <w:rFonts w:ascii="Arial" w:hAnsi="Arial" w:cs="Arial"/>
          <w:sz w:val="22"/>
          <w:szCs w:val="22"/>
        </w:rPr>
        <w:t>a</w:t>
      </w:r>
      <w:r w:rsidR="00764C19" w:rsidRPr="0085165F">
        <w:rPr>
          <w:rFonts w:ascii="Arial" w:hAnsi="Arial" w:cs="Arial"/>
          <w:sz w:val="22"/>
          <w:szCs w:val="22"/>
        </w:rPr>
        <w:t xml:space="preserve">rtículos </w:t>
      </w:r>
      <w:r w:rsidR="00764C19">
        <w:rPr>
          <w:rFonts w:ascii="Arial" w:hAnsi="Arial" w:cs="Arial"/>
          <w:sz w:val="22"/>
          <w:szCs w:val="22"/>
        </w:rPr>
        <w:t xml:space="preserve">282, 284, 286 y 289 </w:t>
      </w:r>
      <w:r w:rsidR="00764C19" w:rsidRPr="0085165F">
        <w:rPr>
          <w:rFonts w:ascii="Arial" w:hAnsi="Arial" w:cs="Arial"/>
          <w:sz w:val="22"/>
          <w:szCs w:val="22"/>
          <w:lang w:val="es-MX"/>
        </w:rPr>
        <w:t xml:space="preserve">del </w:t>
      </w:r>
      <w:r w:rsidR="00764C19" w:rsidRPr="0085165F">
        <w:rPr>
          <w:rFonts w:ascii="Arial" w:hAnsi="Arial" w:cs="Arial"/>
          <w:sz w:val="22"/>
          <w:szCs w:val="22"/>
          <w:lang w:eastAsia="es-CO"/>
        </w:rPr>
        <w:t xml:space="preserve">Estatuto Tributario Municipal </w:t>
      </w:r>
      <w:r w:rsidR="00764C19">
        <w:rPr>
          <w:rFonts w:ascii="Arial" w:hAnsi="Arial" w:cs="Arial"/>
          <w:sz w:val="22"/>
          <w:szCs w:val="22"/>
          <w:lang w:eastAsia="es-CO"/>
        </w:rPr>
        <w:t>establecido en el Acuerdo 23 del 09 de diciembre de 2021.</w:t>
      </w:r>
    </w:p>
    <w:p w14:paraId="69D69161" w14:textId="77777777" w:rsidR="00764C19" w:rsidRDefault="00764C19" w:rsidP="00764C19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7942668" w14:textId="77777777" w:rsidR="00764C19" w:rsidRPr="0085165F" w:rsidRDefault="00764C19" w:rsidP="00764C19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0FF556AB" w14:textId="355E5F32" w:rsidR="00930BAC" w:rsidRPr="007715B1" w:rsidRDefault="00930BAC" w:rsidP="00930B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20A9677" w14:textId="77777777" w:rsidR="003765D8" w:rsidRDefault="003765D8" w:rsidP="00930BAC">
      <w:pPr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3B885D2C" w14:textId="77777777" w:rsidR="006E1B90" w:rsidRDefault="006E1B90" w:rsidP="00930BAC">
      <w:pPr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96B29A9" w14:textId="77777777" w:rsidR="006E1B90" w:rsidRDefault="006E1B90" w:rsidP="00930BAC">
      <w:pPr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BA6B5E6" w14:textId="77777777" w:rsidR="0004278D" w:rsidRPr="007715B1" w:rsidRDefault="0004278D" w:rsidP="00930BAC">
      <w:pPr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359CF8EB" w14:textId="77777777" w:rsidR="00281B19" w:rsidRPr="00AC3F08" w:rsidRDefault="00281B19" w:rsidP="00281B19">
      <w:pPr>
        <w:adjustRightInd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AC3F08">
        <w:rPr>
          <w:rFonts w:ascii="Arial" w:hAnsi="Arial" w:cs="Arial"/>
          <w:b/>
          <w:sz w:val="22"/>
          <w:szCs w:val="22"/>
        </w:rPr>
        <w:t>NOTIFÍQUESE Y CÚMPLASE</w:t>
      </w:r>
    </w:p>
    <w:p w14:paraId="62062A55" w14:textId="77777777" w:rsidR="00281B19" w:rsidRPr="00AC3F08" w:rsidRDefault="00281B19" w:rsidP="00281B19">
      <w:pPr>
        <w:adjustRightInd w:val="0"/>
        <w:spacing w:line="0" w:lineRule="atLeast"/>
        <w:rPr>
          <w:rFonts w:ascii="Arial" w:hAnsi="Arial" w:cs="Arial"/>
          <w:b/>
          <w:sz w:val="22"/>
          <w:szCs w:val="22"/>
        </w:rPr>
      </w:pPr>
    </w:p>
    <w:p w14:paraId="2192EC5A" w14:textId="77777777" w:rsidR="00281B19" w:rsidRDefault="00281B19" w:rsidP="00281B19">
      <w:pPr>
        <w:spacing w:line="0" w:lineRule="atLeast"/>
        <w:jc w:val="center"/>
        <w:outlineLvl w:val="0"/>
        <w:rPr>
          <w:rFonts w:ascii="Arial" w:hAnsi="Arial" w:cs="Arial"/>
          <w:b/>
          <w:noProof/>
          <w:sz w:val="22"/>
          <w:szCs w:val="22"/>
          <w:lang w:eastAsia="es-CO"/>
        </w:rPr>
      </w:pPr>
    </w:p>
    <w:p w14:paraId="5E39D4EF" w14:textId="77777777" w:rsidR="00795215" w:rsidRPr="00AC3F08" w:rsidRDefault="00795215" w:rsidP="00281B19">
      <w:pPr>
        <w:spacing w:line="0" w:lineRule="atLeast"/>
        <w:jc w:val="center"/>
        <w:outlineLvl w:val="0"/>
        <w:rPr>
          <w:rFonts w:ascii="Arial" w:hAnsi="Arial" w:cs="Arial"/>
          <w:b/>
          <w:noProof/>
          <w:sz w:val="22"/>
          <w:szCs w:val="22"/>
          <w:lang w:eastAsia="es-CO"/>
        </w:rPr>
      </w:pPr>
    </w:p>
    <w:p w14:paraId="1C81FAA2" w14:textId="77777777" w:rsidR="00281B19" w:rsidRPr="00AC3F08" w:rsidRDefault="00281B19" w:rsidP="00281B1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C3F08">
        <w:rPr>
          <w:rFonts w:ascii="Arial" w:hAnsi="Arial" w:cs="Arial"/>
          <w:b/>
          <w:i/>
          <w:sz w:val="22"/>
          <w:szCs w:val="22"/>
        </w:rPr>
        <w:t>(INSERTAR)</w:t>
      </w:r>
    </w:p>
    <w:p w14:paraId="4178ECB2" w14:textId="7AC0A42C" w:rsidR="00281B19" w:rsidRPr="00DA0517" w:rsidRDefault="00795215" w:rsidP="00281B19">
      <w:pPr>
        <w:jc w:val="center"/>
        <w:rPr>
          <w:rFonts w:ascii="Arial" w:hAnsi="Arial" w:cs="Arial"/>
          <w:b/>
          <w:sz w:val="22"/>
          <w:szCs w:val="22"/>
        </w:rPr>
      </w:pPr>
      <w:r w:rsidRPr="00DA0517">
        <w:rPr>
          <w:rFonts w:ascii="Arial" w:hAnsi="Arial" w:cs="Arial"/>
          <w:b/>
          <w:sz w:val="22"/>
          <w:szCs w:val="22"/>
        </w:rPr>
        <w:t>Jefe</w:t>
      </w:r>
      <w:r w:rsidR="00281B19" w:rsidRPr="00DA0517">
        <w:rPr>
          <w:rFonts w:ascii="Arial" w:hAnsi="Arial" w:cs="Arial"/>
          <w:b/>
          <w:sz w:val="22"/>
          <w:szCs w:val="22"/>
        </w:rPr>
        <w:t xml:space="preserve"> Oficina de Fiscalización, Control y Cobro Persuasivo</w:t>
      </w:r>
    </w:p>
    <w:p w14:paraId="571D4C51" w14:textId="77777777" w:rsidR="00281B19" w:rsidRPr="00AC3F08" w:rsidRDefault="00281B19" w:rsidP="00281B19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1A05AF99" w14:textId="77777777" w:rsidR="00281B19" w:rsidRPr="00B72D40" w:rsidRDefault="00281B19" w:rsidP="00281B19">
      <w:pPr>
        <w:ind w:right="618"/>
        <w:jc w:val="center"/>
        <w:rPr>
          <w:rFonts w:ascii="Arial" w:hAnsi="Arial" w:cs="Arial"/>
        </w:rPr>
      </w:pPr>
    </w:p>
    <w:p w14:paraId="672E30D5" w14:textId="77777777" w:rsidR="00281B19" w:rsidRPr="00B72D40" w:rsidRDefault="00281B19" w:rsidP="00281B19">
      <w:pPr>
        <w:ind w:right="618"/>
        <w:jc w:val="center"/>
        <w:rPr>
          <w:rFonts w:ascii="Arial" w:hAnsi="Arial" w:cs="Arial"/>
        </w:rPr>
      </w:pPr>
    </w:p>
    <w:p w14:paraId="72145AAE" w14:textId="77777777" w:rsidR="00281B19" w:rsidRPr="0054420B" w:rsidRDefault="00281B19" w:rsidP="00281B19">
      <w:pPr>
        <w:ind w:right="618"/>
        <w:rPr>
          <w:rFonts w:ascii="Arial" w:hAnsi="Arial" w:cs="Arial"/>
          <w:b/>
          <w:sz w:val="18"/>
          <w:szCs w:val="18"/>
        </w:rPr>
      </w:pPr>
      <w:r w:rsidRPr="0054420B">
        <w:rPr>
          <w:rFonts w:ascii="Arial" w:hAnsi="Arial" w:cs="Arial"/>
          <w:b/>
          <w:sz w:val="18"/>
          <w:szCs w:val="18"/>
        </w:rPr>
        <w:t>Fiscalizador:</w:t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11E7B65B" w14:textId="77777777" w:rsidR="00281B19" w:rsidRPr="0054420B" w:rsidRDefault="00281B19" w:rsidP="00281B19">
      <w:pPr>
        <w:ind w:right="618"/>
        <w:rPr>
          <w:rFonts w:ascii="Arial" w:hAnsi="Arial" w:cs="Arial"/>
          <w:sz w:val="18"/>
          <w:szCs w:val="18"/>
        </w:rPr>
      </w:pPr>
      <w:r w:rsidRPr="0054420B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54420B">
        <w:rPr>
          <w:rFonts w:ascii="Arial" w:hAnsi="Arial" w:cs="Arial"/>
          <w:sz w:val="18"/>
          <w:szCs w:val="18"/>
        </w:rPr>
        <w:tab/>
      </w:r>
      <w:r w:rsidRPr="0054420B">
        <w:rPr>
          <w:rFonts w:ascii="Arial" w:hAnsi="Arial" w:cs="Arial"/>
          <w:sz w:val="18"/>
          <w:szCs w:val="18"/>
        </w:rPr>
        <w:tab/>
        <w:t xml:space="preserve">      </w:t>
      </w:r>
      <w:r w:rsidRPr="0054420B">
        <w:rPr>
          <w:rFonts w:ascii="Arial" w:hAnsi="Arial" w:cs="Arial"/>
          <w:sz w:val="18"/>
          <w:szCs w:val="18"/>
        </w:rPr>
        <w:tab/>
      </w:r>
    </w:p>
    <w:p w14:paraId="014B7F54" w14:textId="77777777" w:rsidR="00281B19" w:rsidRPr="0054420B" w:rsidRDefault="00281B19" w:rsidP="00281B19">
      <w:pPr>
        <w:ind w:right="618"/>
        <w:rPr>
          <w:rFonts w:ascii="Arial" w:hAnsi="Arial" w:cs="Arial"/>
          <w:sz w:val="18"/>
          <w:szCs w:val="18"/>
        </w:rPr>
      </w:pPr>
      <w:r w:rsidRPr="0054420B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48606AD1" w14:textId="77777777" w:rsidR="00281B19" w:rsidRPr="00DA0517" w:rsidRDefault="00281B19" w:rsidP="00281B19">
      <w:pPr>
        <w:ind w:right="618"/>
        <w:rPr>
          <w:rFonts w:ascii="Arial" w:hAnsi="Arial" w:cs="Arial"/>
          <w:b/>
          <w:sz w:val="18"/>
          <w:szCs w:val="18"/>
        </w:rPr>
      </w:pPr>
    </w:p>
    <w:p w14:paraId="35EEC1B3" w14:textId="77777777" w:rsidR="00281B19" w:rsidRPr="00DA0517" w:rsidRDefault="00281B19" w:rsidP="00281B19">
      <w:pPr>
        <w:ind w:right="618"/>
        <w:rPr>
          <w:rFonts w:ascii="Arial" w:hAnsi="Arial" w:cs="Arial"/>
          <w:b/>
          <w:sz w:val="18"/>
          <w:szCs w:val="18"/>
        </w:rPr>
      </w:pPr>
      <w:r w:rsidRPr="00DA0517">
        <w:rPr>
          <w:rFonts w:ascii="Arial" w:hAnsi="Arial" w:cs="Arial"/>
          <w:b/>
          <w:sz w:val="18"/>
          <w:szCs w:val="18"/>
        </w:rPr>
        <w:t xml:space="preserve">Proyectó: </w:t>
      </w:r>
    </w:p>
    <w:p w14:paraId="2389B2F1" w14:textId="77777777" w:rsidR="00281B19" w:rsidRPr="00DA0517" w:rsidRDefault="00281B19" w:rsidP="00281B19">
      <w:pPr>
        <w:ind w:right="618"/>
        <w:rPr>
          <w:rFonts w:ascii="Arial" w:hAnsi="Arial" w:cs="Arial"/>
          <w:b/>
          <w:sz w:val="18"/>
          <w:szCs w:val="18"/>
        </w:rPr>
      </w:pPr>
      <w:r w:rsidRPr="00DA0517">
        <w:rPr>
          <w:rFonts w:ascii="Arial" w:hAnsi="Arial" w:cs="Arial"/>
          <w:b/>
          <w:sz w:val="18"/>
          <w:szCs w:val="18"/>
        </w:rPr>
        <w:t xml:space="preserve">Revisó: </w:t>
      </w:r>
    </w:p>
    <w:p w14:paraId="74A282E4" w14:textId="77777777" w:rsidR="00281B19" w:rsidRPr="0027153C" w:rsidRDefault="00281B19" w:rsidP="00281B19">
      <w:pPr>
        <w:jc w:val="both"/>
        <w:rPr>
          <w:rFonts w:ascii="Arial" w:hAnsi="Arial" w:cs="Arial"/>
          <w:sz w:val="22"/>
          <w:szCs w:val="22"/>
        </w:rPr>
      </w:pPr>
    </w:p>
    <w:p w14:paraId="19845FA3" w14:textId="77777777" w:rsidR="00A14CF3" w:rsidRPr="00E00D75" w:rsidRDefault="00A14CF3" w:rsidP="00281B19">
      <w:pPr>
        <w:adjustRightInd w:val="0"/>
        <w:spacing w:line="0" w:lineRule="atLeast"/>
        <w:jc w:val="center"/>
        <w:rPr>
          <w:rFonts w:ascii="Arial" w:hAnsi="Arial" w:cs="Arial"/>
          <w:sz w:val="20"/>
          <w:szCs w:val="20"/>
        </w:rPr>
      </w:pPr>
    </w:p>
    <w:sectPr w:rsidR="00A14CF3" w:rsidRPr="00E00D75" w:rsidSect="00524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8518" w14:textId="77777777" w:rsidR="00512C52" w:rsidRDefault="00512C52">
      <w:r>
        <w:separator/>
      </w:r>
    </w:p>
  </w:endnote>
  <w:endnote w:type="continuationSeparator" w:id="0">
    <w:p w14:paraId="49C1DDA9" w14:textId="77777777" w:rsidR="00512C52" w:rsidRDefault="0051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2524C" w14:textId="77777777" w:rsidR="006602CF" w:rsidRDefault="006602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239A" w14:textId="77777777" w:rsidR="0059668E" w:rsidRPr="00CC58DD" w:rsidRDefault="0059668E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CC58DD">
      <w:rPr>
        <w:rFonts w:ascii="Arial" w:hAnsi="Arial" w:cs="Arial"/>
        <w:b/>
        <w:sz w:val="20"/>
        <w:szCs w:val="20"/>
      </w:rPr>
      <w:t xml:space="preserve">Página </w:t>
    </w:r>
    <w:r w:rsidR="00E94601" w:rsidRPr="00CC58DD">
      <w:rPr>
        <w:rFonts w:ascii="Arial" w:hAnsi="Arial" w:cs="Arial"/>
        <w:b/>
        <w:sz w:val="20"/>
        <w:szCs w:val="20"/>
      </w:rPr>
      <w:fldChar w:fldCharType="begin"/>
    </w:r>
    <w:r w:rsidRPr="00CC58DD">
      <w:rPr>
        <w:rFonts w:ascii="Arial" w:hAnsi="Arial" w:cs="Arial"/>
        <w:b/>
        <w:sz w:val="20"/>
        <w:szCs w:val="20"/>
      </w:rPr>
      <w:instrText xml:space="preserve"> PAGE </w:instrText>
    </w:r>
    <w:r w:rsidR="00E94601" w:rsidRPr="00CC58DD">
      <w:rPr>
        <w:rFonts w:ascii="Arial" w:hAnsi="Arial" w:cs="Arial"/>
        <w:b/>
        <w:sz w:val="20"/>
        <w:szCs w:val="20"/>
      </w:rPr>
      <w:fldChar w:fldCharType="separate"/>
    </w:r>
    <w:r w:rsidR="006602CF">
      <w:rPr>
        <w:rFonts w:ascii="Arial" w:hAnsi="Arial" w:cs="Arial"/>
        <w:b/>
        <w:noProof/>
        <w:sz w:val="20"/>
        <w:szCs w:val="20"/>
      </w:rPr>
      <w:t>1</w:t>
    </w:r>
    <w:r w:rsidR="00E94601" w:rsidRPr="00CC58DD">
      <w:rPr>
        <w:rFonts w:ascii="Arial" w:hAnsi="Arial" w:cs="Arial"/>
        <w:b/>
        <w:sz w:val="20"/>
        <w:szCs w:val="20"/>
      </w:rPr>
      <w:fldChar w:fldCharType="end"/>
    </w:r>
    <w:r w:rsidRPr="00CC58DD">
      <w:rPr>
        <w:rFonts w:ascii="Arial" w:hAnsi="Arial" w:cs="Arial"/>
        <w:b/>
        <w:sz w:val="20"/>
        <w:szCs w:val="20"/>
      </w:rPr>
      <w:t xml:space="preserve"> de </w:t>
    </w:r>
    <w:r w:rsidR="00E94601" w:rsidRPr="00CC58DD">
      <w:rPr>
        <w:rFonts w:ascii="Arial" w:hAnsi="Arial" w:cs="Arial"/>
        <w:b/>
        <w:sz w:val="20"/>
        <w:szCs w:val="20"/>
      </w:rPr>
      <w:fldChar w:fldCharType="begin"/>
    </w:r>
    <w:r w:rsidRPr="00CC58DD">
      <w:rPr>
        <w:rFonts w:ascii="Arial" w:hAnsi="Arial" w:cs="Arial"/>
        <w:b/>
        <w:sz w:val="20"/>
        <w:szCs w:val="20"/>
      </w:rPr>
      <w:instrText xml:space="preserve"> NUMPAGES </w:instrText>
    </w:r>
    <w:r w:rsidR="00E94601" w:rsidRPr="00CC58DD">
      <w:rPr>
        <w:rFonts w:ascii="Arial" w:hAnsi="Arial" w:cs="Arial"/>
        <w:b/>
        <w:sz w:val="20"/>
        <w:szCs w:val="20"/>
      </w:rPr>
      <w:fldChar w:fldCharType="separate"/>
    </w:r>
    <w:r w:rsidR="006602CF">
      <w:rPr>
        <w:rFonts w:ascii="Arial" w:hAnsi="Arial" w:cs="Arial"/>
        <w:b/>
        <w:noProof/>
        <w:sz w:val="20"/>
        <w:szCs w:val="20"/>
      </w:rPr>
      <w:t>4</w:t>
    </w:r>
    <w:r w:rsidR="00E94601" w:rsidRPr="00CC58DD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94AE" w14:textId="77777777" w:rsidR="006602CF" w:rsidRDefault="006602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E2C7C" w14:textId="77777777" w:rsidR="00512C52" w:rsidRDefault="00512C52">
      <w:r>
        <w:separator/>
      </w:r>
    </w:p>
  </w:footnote>
  <w:footnote w:type="continuationSeparator" w:id="0">
    <w:p w14:paraId="29B63F32" w14:textId="77777777" w:rsidR="00512C52" w:rsidRDefault="0051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82F0" w14:textId="77777777" w:rsidR="006602CF" w:rsidRDefault="006602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81EC7" w14:textId="77777777" w:rsidR="00CC58DD" w:rsidRPr="006602CF" w:rsidRDefault="00CC58DD">
    <w:pPr>
      <w:rPr>
        <w:rFonts w:ascii="Arial" w:hAnsi="Arial" w:cs="Arial"/>
        <w:sz w:val="20"/>
        <w:szCs w:val="20"/>
      </w:rPr>
    </w:pPr>
  </w:p>
  <w:p w14:paraId="0B4CA22E" w14:textId="77777777" w:rsidR="00CC58DD" w:rsidRPr="006602CF" w:rsidRDefault="00CC58DD">
    <w:pPr>
      <w:rPr>
        <w:rFonts w:ascii="Arial" w:hAnsi="Arial" w:cs="Arial"/>
        <w:sz w:val="20"/>
        <w:szCs w:val="20"/>
      </w:rPr>
    </w:pPr>
  </w:p>
  <w:p w14:paraId="15F6787C" w14:textId="77777777" w:rsidR="00CC58DD" w:rsidRPr="006602CF" w:rsidRDefault="00CC58DD">
    <w:pPr>
      <w:rPr>
        <w:rFonts w:ascii="Arial" w:hAnsi="Arial" w:cs="Arial"/>
        <w:sz w:val="20"/>
        <w:szCs w:val="20"/>
      </w:rPr>
    </w:pPr>
  </w:p>
  <w:p w14:paraId="036A3BE9" w14:textId="77777777" w:rsidR="00CC58DD" w:rsidRPr="006602CF" w:rsidRDefault="00CC58DD">
    <w:pPr>
      <w:rPr>
        <w:rFonts w:ascii="Arial" w:hAnsi="Arial" w:cs="Arial"/>
        <w:sz w:val="20"/>
        <w:szCs w:val="20"/>
      </w:rPr>
    </w:pPr>
  </w:p>
  <w:p w14:paraId="2B78E23F" w14:textId="77777777" w:rsidR="00CC58DD" w:rsidRPr="006602CF" w:rsidRDefault="00CC58DD">
    <w:pPr>
      <w:rPr>
        <w:rFonts w:ascii="Arial" w:hAnsi="Arial" w:cs="Arial"/>
        <w:sz w:val="20"/>
        <w:szCs w:val="20"/>
      </w:rPr>
    </w:pPr>
  </w:p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7"/>
      <w:gridCol w:w="4538"/>
      <w:gridCol w:w="2835"/>
    </w:tblGrid>
    <w:tr w:rsidR="00CC58DD" w14:paraId="2C73FBA7" w14:textId="77777777" w:rsidTr="00CC58DD">
      <w:trPr>
        <w:cantSplit/>
        <w:trHeight w:val="410"/>
      </w:trPr>
      <w:tc>
        <w:tcPr>
          <w:tcW w:w="24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3EFFAC" w14:textId="048D6E85" w:rsidR="00D60E4D" w:rsidRDefault="00CC58DD" w:rsidP="00D60E4D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 w:rsidRPr="007154DC">
            <w:rPr>
              <w:noProof/>
              <w:lang w:eastAsia="es-CO"/>
            </w:rPr>
            <w:drawing>
              <wp:inline distT="0" distB="0" distL="0" distR="0" wp14:anchorId="40D59BB0" wp14:editId="7B6E049C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8" cy="78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5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789CE8" w14:textId="47A2776A" w:rsidR="00D60E4D" w:rsidRPr="001937E2" w:rsidRDefault="00D60E4D" w:rsidP="00321EAE">
          <w:pPr>
            <w:pStyle w:val="Sinespaciado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</w:pPr>
          <w:r w:rsidRPr="001937E2"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>RESOLUCIÓN SANCIÓN</w:t>
          </w: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 xml:space="preserve"> POR </w:t>
          </w:r>
          <w:r w:rsidR="00252B96"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 xml:space="preserve">OMISIONES EN EL ENVÍO DE </w:t>
          </w: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>INFORMACIÓN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F7C3F7" w14:textId="019BE0C9" w:rsidR="00D60E4D" w:rsidRPr="00A551EB" w:rsidRDefault="00D60E4D" w:rsidP="00D60E4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551EB">
            <w:rPr>
              <w:rFonts w:ascii="Arial" w:hAnsi="Arial" w:cs="Arial"/>
              <w:b/>
              <w:sz w:val="22"/>
              <w:szCs w:val="22"/>
            </w:rPr>
            <w:t>Código: FO-HM-10</w:t>
          </w:r>
        </w:p>
      </w:tc>
    </w:tr>
    <w:tr w:rsidR="00CC58DD" w14:paraId="70C8BA89" w14:textId="77777777" w:rsidTr="00CC58DD">
      <w:trPr>
        <w:trHeight w:val="360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9F282" w14:textId="77777777" w:rsidR="00D60E4D" w:rsidRDefault="00D60E4D" w:rsidP="00D60E4D">
          <w:pPr>
            <w:rPr>
              <w:rFonts w:ascii="Arial" w:hAnsi="Arial" w:cs="Arial"/>
              <w:b/>
            </w:rPr>
          </w:pPr>
        </w:p>
      </w:tc>
      <w:tc>
        <w:tcPr>
          <w:tcW w:w="45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2951F2" w14:textId="77777777" w:rsidR="00D60E4D" w:rsidRPr="001937E2" w:rsidRDefault="00D60E4D" w:rsidP="00D60E4D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2E667E" w14:textId="191F8D6D" w:rsidR="00D60E4D" w:rsidRPr="00A551EB" w:rsidRDefault="00D60E4D" w:rsidP="00D60E4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551EB">
            <w:rPr>
              <w:rFonts w:ascii="Arial" w:hAnsi="Arial" w:cs="Arial"/>
              <w:b/>
              <w:sz w:val="22"/>
              <w:szCs w:val="22"/>
            </w:rPr>
            <w:t>Versión: 0</w:t>
          </w:r>
          <w:r w:rsidR="00E75F12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CC58DD" w14:paraId="0617E1C9" w14:textId="77777777" w:rsidTr="00CC58DD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A91BEB" w14:textId="77777777" w:rsidR="00D60E4D" w:rsidRDefault="00D60E4D" w:rsidP="00D60E4D">
          <w:pPr>
            <w:rPr>
              <w:rFonts w:ascii="Arial" w:hAnsi="Arial" w:cs="Arial"/>
              <w:b/>
            </w:rPr>
          </w:pPr>
        </w:p>
      </w:tc>
      <w:tc>
        <w:tcPr>
          <w:tcW w:w="45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A0F3D7" w14:textId="77777777" w:rsidR="00D60E4D" w:rsidRPr="001937E2" w:rsidRDefault="00D60E4D" w:rsidP="00D60E4D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04D62C" w14:textId="77777777" w:rsidR="00D60E4D" w:rsidRPr="00A551EB" w:rsidRDefault="00D60E4D" w:rsidP="00D60E4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551EB">
            <w:rPr>
              <w:rFonts w:ascii="Arial" w:hAnsi="Arial" w:cs="Arial"/>
              <w:b/>
              <w:sz w:val="22"/>
              <w:szCs w:val="22"/>
            </w:rPr>
            <w:t xml:space="preserve">Fecha de Actualización: </w:t>
          </w:r>
        </w:p>
        <w:p w14:paraId="24F399B7" w14:textId="3E71403F" w:rsidR="00D60E4D" w:rsidRPr="00A551EB" w:rsidRDefault="00E75F12" w:rsidP="00D60E4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</w:t>
          </w:r>
          <w:r w:rsidR="00D60E4D" w:rsidRPr="00A551EB">
            <w:rPr>
              <w:rFonts w:ascii="Arial" w:hAnsi="Arial" w:cs="Arial"/>
              <w:b/>
              <w:sz w:val="22"/>
              <w:szCs w:val="22"/>
            </w:rPr>
            <w:t>/</w:t>
          </w:r>
          <w:r>
            <w:rPr>
              <w:rFonts w:ascii="Arial" w:hAnsi="Arial" w:cs="Arial"/>
              <w:b/>
              <w:sz w:val="22"/>
              <w:szCs w:val="22"/>
            </w:rPr>
            <w:t>05</w:t>
          </w:r>
          <w:r w:rsidR="00D60E4D" w:rsidRPr="00A551EB">
            <w:rPr>
              <w:rFonts w:ascii="Arial" w:hAnsi="Arial" w:cs="Arial"/>
              <w:b/>
              <w:sz w:val="22"/>
              <w:szCs w:val="22"/>
            </w:rPr>
            <w:t>/202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</w:tbl>
  <w:p w14:paraId="1B4FA87D" w14:textId="77777777" w:rsidR="007F6439" w:rsidRDefault="007F6439" w:rsidP="007F6439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3D9AF" w14:textId="77777777" w:rsidR="006602CF" w:rsidRDefault="006602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D43A86"/>
    <w:multiLevelType w:val="hybridMultilevel"/>
    <w:tmpl w:val="864EF0FC"/>
    <w:lvl w:ilvl="0" w:tplc="E72CF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8D4"/>
    <w:multiLevelType w:val="hybridMultilevel"/>
    <w:tmpl w:val="F5BEFE74"/>
    <w:lvl w:ilvl="0" w:tplc="540A0019">
      <w:start w:val="1"/>
      <w:numFmt w:val="lowerLetter"/>
      <w:lvlText w:val="%1."/>
      <w:lvlJc w:val="left"/>
      <w:pPr>
        <w:ind w:left="1854" w:hanging="360"/>
      </w:pPr>
    </w:lvl>
    <w:lvl w:ilvl="1" w:tplc="540A0019">
      <w:start w:val="1"/>
      <w:numFmt w:val="lowerLetter"/>
      <w:lvlText w:val="%2."/>
      <w:lvlJc w:val="left"/>
      <w:pPr>
        <w:ind w:left="2574" w:hanging="360"/>
      </w:pPr>
    </w:lvl>
    <w:lvl w:ilvl="2" w:tplc="540A001B" w:tentative="1">
      <w:start w:val="1"/>
      <w:numFmt w:val="lowerRoman"/>
      <w:lvlText w:val="%3."/>
      <w:lvlJc w:val="right"/>
      <w:pPr>
        <w:ind w:left="3294" w:hanging="180"/>
      </w:pPr>
    </w:lvl>
    <w:lvl w:ilvl="3" w:tplc="540A000F" w:tentative="1">
      <w:start w:val="1"/>
      <w:numFmt w:val="decimal"/>
      <w:lvlText w:val="%4."/>
      <w:lvlJc w:val="left"/>
      <w:pPr>
        <w:ind w:left="4014" w:hanging="360"/>
      </w:pPr>
    </w:lvl>
    <w:lvl w:ilvl="4" w:tplc="540A0019" w:tentative="1">
      <w:start w:val="1"/>
      <w:numFmt w:val="lowerLetter"/>
      <w:lvlText w:val="%5."/>
      <w:lvlJc w:val="left"/>
      <w:pPr>
        <w:ind w:left="4734" w:hanging="360"/>
      </w:pPr>
    </w:lvl>
    <w:lvl w:ilvl="5" w:tplc="540A001B" w:tentative="1">
      <w:start w:val="1"/>
      <w:numFmt w:val="lowerRoman"/>
      <w:lvlText w:val="%6."/>
      <w:lvlJc w:val="right"/>
      <w:pPr>
        <w:ind w:left="5454" w:hanging="180"/>
      </w:pPr>
    </w:lvl>
    <w:lvl w:ilvl="6" w:tplc="540A000F" w:tentative="1">
      <w:start w:val="1"/>
      <w:numFmt w:val="decimal"/>
      <w:lvlText w:val="%7."/>
      <w:lvlJc w:val="left"/>
      <w:pPr>
        <w:ind w:left="6174" w:hanging="360"/>
      </w:pPr>
    </w:lvl>
    <w:lvl w:ilvl="7" w:tplc="540A0019" w:tentative="1">
      <w:start w:val="1"/>
      <w:numFmt w:val="lowerLetter"/>
      <w:lvlText w:val="%8."/>
      <w:lvlJc w:val="left"/>
      <w:pPr>
        <w:ind w:left="6894" w:hanging="360"/>
      </w:pPr>
    </w:lvl>
    <w:lvl w:ilvl="8" w:tplc="5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43E39"/>
    <w:multiLevelType w:val="hybridMultilevel"/>
    <w:tmpl w:val="04544B7A"/>
    <w:lvl w:ilvl="0" w:tplc="ECEA7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8EE2A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540A001B" w:tentative="1">
      <w:start w:val="1"/>
      <w:numFmt w:val="lowerRoman"/>
      <w:lvlText w:val="%3."/>
      <w:lvlJc w:val="right"/>
      <w:pPr>
        <w:ind w:left="2509" w:hanging="180"/>
      </w:pPr>
    </w:lvl>
    <w:lvl w:ilvl="3" w:tplc="540A000F" w:tentative="1">
      <w:start w:val="1"/>
      <w:numFmt w:val="decimal"/>
      <w:lvlText w:val="%4."/>
      <w:lvlJc w:val="left"/>
      <w:pPr>
        <w:ind w:left="3229" w:hanging="360"/>
      </w:pPr>
    </w:lvl>
    <w:lvl w:ilvl="4" w:tplc="540A0019" w:tentative="1">
      <w:start w:val="1"/>
      <w:numFmt w:val="lowerLetter"/>
      <w:lvlText w:val="%5."/>
      <w:lvlJc w:val="left"/>
      <w:pPr>
        <w:ind w:left="3949" w:hanging="360"/>
      </w:pPr>
    </w:lvl>
    <w:lvl w:ilvl="5" w:tplc="540A001B" w:tentative="1">
      <w:start w:val="1"/>
      <w:numFmt w:val="lowerRoman"/>
      <w:lvlText w:val="%6."/>
      <w:lvlJc w:val="right"/>
      <w:pPr>
        <w:ind w:left="4669" w:hanging="180"/>
      </w:pPr>
    </w:lvl>
    <w:lvl w:ilvl="6" w:tplc="540A000F" w:tentative="1">
      <w:start w:val="1"/>
      <w:numFmt w:val="decimal"/>
      <w:lvlText w:val="%7."/>
      <w:lvlJc w:val="left"/>
      <w:pPr>
        <w:ind w:left="5389" w:hanging="360"/>
      </w:pPr>
    </w:lvl>
    <w:lvl w:ilvl="7" w:tplc="540A0019" w:tentative="1">
      <w:start w:val="1"/>
      <w:numFmt w:val="lowerLetter"/>
      <w:lvlText w:val="%8."/>
      <w:lvlJc w:val="left"/>
      <w:pPr>
        <w:ind w:left="6109" w:hanging="360"/>
      </w:pPr>
    </w:lvl>
    <w:lvl w:ilvl="8" w:tplc="5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4B2AD2"/>
    <w:multiLevelType w:val="hybridMultilevel"/>
    <w:tmpl w:val="DDACBFA8"/>
    <w:lvl w:ilvl="0" w:tplc="540A0019">
      <w:start w:val="1"/>
      <w:numFmt w:val="lowerLetter"/>
      <w:lvlText w:val="%1."/>
      <w:lvlJc w:val="left"/>
      <w:pPr>
        <w:ind w:left="1571" w:hanging="360"/>
      </w:pPr>
    </w:lvl>
    <w:lvl w:ilvl="1" w:tplc="540A0019" w:tentative="1">
      <w:start w:val="1"/>
      <w:numFmt w:val="lowerLetter"/>
      <w:lvlText w:val="%2."/>
      <w:lvlJc w:val="left"/>
      <w:pPr>
        <w:ind w:left="2291" w:hanging="360"/>
      </w:pPr>
    </w:lvl>
    <w:lvl w:ilvl="2" w:tplc="540A001B" w:tentative="1">
      <w:start w:val="1"/>
      <w:numFmt w:val="lowerRoman"/>
      <w:lvlText w:val="%3."/>
      <w:lvlJc w:val="right"/>
      <w:pPr>
        <w:ind w:left="3011" w:hanging="180"/>
      </w:pPr>
    </w:lvl>
    <w:lvl w:ilvl="3" w:tplc="540A000F" w:tentative="1">
      <w:start w:val="1"/>
      <w:numFmt w:val="decimal"/>
      <w:lvlText w:val="%4."/>
      <w:lvlJc w:val="left"/>
      <w:pPr>
        <w:ind w:left="3731" w:hanging="360"/>
      </w:pPr>
    </w:lvl>
    <w:lvl w:ilvl="4" w:tplc="540A0019" w:tentative="1">
      <w:start w:val="1"/>
      <w:numFmt w:val="lowerLetter"/>
      <w:lvlText w:val="%5."/>
      <w:lvlJc w:val="left"/>
      <w:pPr>
        <w:ind w:left="4451" w:hanging="360"/>
      </w:pPr>
    </w:lvl>
    <w:lvl w:ilvl="5" w:tplc="540A001B" w:tentative="1">
      <w:start w:val="1"/>
      <w:numFmt w:val="lowerRoman"/>
      <w:lvlText w:val="%6."/>
      <w:lvlJc w:val="right"/>
      <w:pPr>
        <w:ind w:left="5171" w:hanging="180"/>
      </w:pPr>
    </w:lvl>
    <w:lvl w:ilvl="6" w:tplc="540A000F" w:tentative="1">
      <w:start w:val="1"/>
      <w:numFmt w:val="decimal"/>
      <w:lvlText w:val="%7."/>
      <w:lvlJc w:val="left"/>
      <w:pPr>
        <w:ind w:left="5891" w:hanging="360"/>
      </w:pPr>
    </w:lvl>
    <w:lvl w:ilvl="7" w:tplc="540A0019" w:tentative="1">
      <w:start w:val="1"/>
      <w:numFmt w:val="lowerLetter"/>
      <w:lvlText w:val="%8."/>
      <w:lvlJc w:val="left"/>
      <w:pPr>
        <w:ind w:left="6611" w:hanging="360"/>
      </w:pPr>
    </w:lvl>
    <w:lvl w:ilvl="8" w:tplc="5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12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5F0A"/>
    <w:rsid w:val="00013F42"/>
    <w:rsid w:val="000153DD"/>
    <w:rsid w:val="00021DD8"/>
    <w:rsid w:val="00032D7F"/>
    <w:rsid w:val="00034035"/>
    <w:rsid w:val="0004278D"/>
    <w:rsid w:val="0004582A"/>
    <w:rsid w:val="00051732"/>
    <w:rsid w:val="00052CC3"/>
    <w:rsid w:val="00054BFB"/>
    <w:rsid w:val="00057840"/>
    <w:rsid w:val="0006172C"/>
    <w:rsid w:val="00073FB4"/>
    <w:rsid w:val="00074C11"/>
    <w:rsid w:val="00075F23"/>
    <w:rsid w:val="00077C4F"/>
    <w:rsid w:val="00081AE6"/>
    <w:rsid w:val="00083E1F"/>
    <w:rsid w:val="00085969"/>
    <w:rsid w:val="000957F0"/>
    <w:rsid w:val="000A2D61"/>
    <w:rsid w:val="000B7159"/>
    <w:rsid w:val="000D6808"/>
    <w:rsid w:val="000E3778"/>
    <w:rsid w:val="000F21AD"/>
    <w:rsid w:val="000F4A5E"/>
    <w:rsid w:val="000F4F47"/>
    <w:rsid w:val="000F6CE7"/>
    <w:rsid w:val="001047C6"/>
    <w:rsid w:val="00121918"/>
    <w:rsid w:val="00121ADD"/>
    <w:rsid w:val="00122C89"/>
    <w:rsid w:val="00142387"/>
    <w:rsid w:val="00144200"/>
    <w:rsid w:val="00145A09"/>
    <w:rsid w:val="00151AF6"/>
    <w:rsid w:val="00160012"/>
    <w:rsid w:val="001622A7"/>
    <w:rsid w:val="001640C1"/>
    <w:rsid w:val="00164BCB"/>
    <w:rsid w:val="0016647E"/>
    <w:rsid w:val="00171FB0"/>
    <w:rsid w:val="00173EE8"/>
    <w:rsid w:val="001751AF"/>
    <w:rsid w:val="00176C8C"/>
    <w:rsid w:val="001772CB"/>
    <w:rsid w:val="00183177"/>
    <w:rsid w:val="001937E2"/>
    <w:rsid w:val="0019490F"/>
    <w:rsid w:val="001B6B2A"/>
    <w:rsid w:val="001B7C20"/>
    <w:rsid w:val="001D0482"/>
    <w:rsid w:val="001D57BA"/>
    <w:rsid w:val="001D715C"/>
    <w:rsid w:val="001E21DA"/>
    <w:rsid w:val="001E40E9"/>
    <w:rsid w:val="001F0313"/>
    <w:rsid w:val="001F163B"/>
    <w:rsid w:val="001F22ED"/>
    <w:rsid w:val="00206FED"/>
    <w:rsid w:val="002112B5"/>
    <w:rsid w:val="0021306E"/>
    <w:rsid w:val="002136B1"/>
    <w:rsid w:val="00225D7F"/>
    <w:rsid w:val="0023154E"/>
    <w:rsid w:val="00234CA9"/>
    <w:rsid w:val="00235F41"/>
    <w:rsid w:val="002378CA"/>
    <w:rsid w:val="0024207F"/>
    <w:rsid w:val="002439CE"/>
    <w:rsid w:val="00246072"/>
    <w:rsid w:val="002506A4"/>
    <w:rsid w:val="00252B96"/>
    <w:rsid w:val="00263E7F"/>
    <w:rsid w:val="00264BF5"/>
    <w:rsid w:val="002659DB"/>
    <w:rsid w:val="00266388"/>
    <w:rsid w:val="002765DB"/>
    <w:rsid w:val="00281B19"/>
    <w:rsid w:val="00282353"/>
    <w:rsid w:val="00284896"/>
    <w:rsid w:val="00291A5F"/>
    <w:rsid w:val="00293D00"/>
    <w:rsid w:val="002A0371"/>
    <w:rsid w:val="002A290C"/>
    <w:rsid w:val="002B0F1C"/>
    <w:rsid w:val="002C0918"/>
    <w:rsid w:val="002C1D7C"/>
    <w:rsid w:val="002C2A6F"/>
    <w:rsid w:val="002C2AAB"/>
    <w:rsid w:val="002C5850"/>
    <w:rsid w:val="002E31B0"/>
    <w:rsid w:val="002E3F12"/>
    <w:rsid w:val="002E4DCD"/>
    <w:rsid w:val="002F071E"/>
    <w:rsid w:val="002F3837"/>
    <w:rsid w:val="002F4F58"/>
    <w:rsid w:val="0030473C"/>
    <w:rsid w:val="003078BA"/>
    <w:rsid w:val="00316E43"/>
    <w:rsid w:val="00320476"/>
    <w:rsid w:val="00321EAE"/>
    <w:rsid w:val="00325A63"/>
    <w:rsid w:val="00336386"/>
    <w:rsid w:val="0034172E"/>
    <w:rsid w:val="0035051B"/>
    <w:rsid w:val="00355ACE"/>
    <w:rsid w:val="00357846"/>
    <w:rsid w:val="00357D4B"/>
    <w:rsid w:val="00372AF4"/>
    <w:rsid w:val="00374C81"/>
    <w:rsid w:val="003765D8"/>
    <w:rsid w:val="003832BB"/>
    <w:rsid w:val="003851E1"/>
    <w:rsid w:val="00387299"/>
    <w:rsid w:val="0038738C"/>
    <w:rsid w:val="003905E5"/>
    <w:rsid w:val="003951B5"/>
    <w:rsid w:val="003B0958"/>
    <w:rsid w:val="003C1E07"/>
    <w:rsid w:val="003C35F7"/>
    <w:rsid w:val="003C4972"/>
    <w:rsid w:val="003D2AAA"/>
    <w:rsid w:val="003E1FD3"/>
    <w:rsid w:val="003E6BDA"/>
    <w:rsid w:val="003F19EE"/>
    <w:rsid w:val="003F7B88"/>
    <w:rsid w:val="004047DD"/>
    <w:rsid w:val="0040608D"/>
    <w:rsid w:val="00416586"/>
    <w:rsid w:val="00416EE7"/>
    <w:rsid w:val="00424672"/>
    <w:rsid w:val="00435A33"/>
    <w:rsid w:val="00451BF2"/>
    <w:rsid w:val="00453834"/>
    <w:rsid w:val="004554EF"/>
    <w:rsid w:val="00472CF5"/>
    <w:rsid w:val="00495509"/>
    <w:rsid w:val="004A0E86"/>
    <w:rsid w:val="004A6DCF"/>
    <w:rsid w:val="004A7420"/>
    <w:rsid w:val="004A7B01"/>
    <w:rsid w:val="004B06D9"/>
    <w:rsid w:val="004B3D61"/>
    <w:rsid w:val="004B4CEA"/>
    <w:rsid w:val="004B4F96"/>
    <w:rsid w:val="004B51CD"/>
    <w:rsid w:val="004B5256"/>
    <w:rsid w:val="004C2049"/>
    <w:rsid w:val="004C49E4"/>
    <w:rsid w:val="004C7A23"/>
    <w:rsid w:val="004D7F0E"/>
    <w:rsid w:val="004E15C9"/>
    <w:rsid w:val="004E5A41"/>
    <w:rsid w:val="004F23FF"/>
    <w:rsid w:val="004F5AC1"/>
    <w:rsid w:val="004F635B"/>
    <w:rsid w:val="0050715E"/>
    <w:rsid w:val="00510DC2"/>
    <w:rsid w:val="00512C52"/>
    <w:rsid w:val="00520663"/>
    <w:rsid w:val="005240BC"/>
    <w:rsid w:val="00527272"/>
    <w:rsid w:val="005277A6"/>
    <w:rsid w:val="00531D93"/>
    <w:rsid w:val="005325C4"/>
    <w:rsid w:val="00533681"/>
    <w:rsid w:val="00536935"/>
    <w:rsid w:val="00536BEE"/>
    <w:rsid w:val="005377A9"/>
    <w:rsid w:val="00545E89"/>
    <w:rsid w:val="005575B6"/>
    <w:rsid w:val="00562B91"/>
    <w:rsid w:val="00564290"/>
    <w:rsid w:val="00576685"/>
    <w:rsid w:val="0058222F"/>
    <w:rsid w:val="00584366"/>
    <w:rsid w:val="00587E63"/>
    <w:rsid w:val="0059668E"/>
    <w:rsid w:val="005A4220"/>
    <w:rsid w:val="005A7400"/>
    <w:rsid w:val="005C18EA"/>
    <w:rsid w:val="005C7AB8"/>
    <w:rsid w:val="005D4C78"/>
    <w:rsid w:val="005D746F"/>
    <w:rsid w:val="005E6439"/>
    <w:rsid w:val="005F0B1C"/>
    <w:rsid w:val="005F1F70"/>
    <w:rsid w:val="005F2D05"/>
    <w:rsid w:val="005F36F3"/>
    <w:rsid w:val="0060680D"/>
    <w:rsid w:val="006149C7"/>
    <w:rsid w:val="00623944"/>
    <w:rsid w:val="00624FEE"/>
    <w:rsid w:val="006435D1"/>
    <w:rsid w:val="0065211D"/>
    <w:rsid w:val="00652AC4"/>
    <w:rsid w:val="006602CF"/>
    <w:rsid w:val="00667278"/>
    <w:rsid w:val="00672297"/>
    <w:rsid w:val="00674D4A"/>
    <w:rsid w:val="0067622C"/>
    <w:rsid w:val="0067651C"/>
    <w:rsid w:val="00681DB9"/>
    <w:rsid w:val="0068382D"/>
    <w:rsid w:val="0068548D"/>
    <w:rsid w:val="00686A16"/>
    <w:rsid w:val="00696FE5"/>
    <w:rsid w:val="00697CC3"/>
    <w:rsid w:val="006A03E6"/>
    <w:rsid w:val="006B09A4"/>
    <w:rsid w:val="006B6C79"/>
    <w:rsid w:val="006C44E5"/>
    <w:rsid w:val="006D05AB"/>
    <w:rsid w:val="006D0682"/>
    <w:rsid w:val="006D669B"/>
    <w:rsid w:val="006E058F"/>
    <w:rsid w:val="006E0979"/>
    <w:rsid w:val="006E1B90"/>
    <w:rsid w:val="006F152E"/>
    <w:rsid w:val="006F2BAB"/>
    <w:rsid w:val="006F633E"/>
    <w:rsid w:val="006F7304"/>
    <w:rsid w:val="007129F1"/>
    <w:rsid w:val="00715E02"/>
    <w:rsid w:val="0071767B"/>
    <w:rsid w:val="007211D2"/>
    <w:rsid w:val="00732B84"/>
    <w:rsid w:val="0073438E"/>
    <w:rsid w:val="00735859"/>
    <w:rsid w:val="00745649"/>
    <w:rsid w:val="00745B66"/>
    <w:rsid w:val="007511AE"/>
    <w:rsid w:val="00752864"/>
    <w:rsid w:val="00762C1B"/>
    <w:rsid w:val="00764C19"/>
    <w:rsid w:val="007710E4"/>
    <w:rsid w:val="007715B1"/>
    <w:rsid w:val="007923D6"/>
    <w:rsid w:val="00793132"/>
    <w:rsid w:val="00795215"/>
    <w:rsid w:val="007A5C8D"/>
    <w:rsid w:val="007A5C97"/>
    <w:rsid w:val="007A6417"/>
    <w:rsid w:val="007A69A5"/>
    <w:rsid w:val="007B15A8"/>
    <w:rsid w:val="007B2EBE"/>
    <w:rsid w:val="007B5387"/>
    <w:rsid w:val="007B546A"/>
    <w:rsid w:val="007C52A1"/>
    <w:rsid w:val="007C76DA"/>
    <w:rsid w:val="007C7EF9"/>
    <w:rsid w:val="007D4E57"/>
    <w:rsid w:val="007E1A12"/>
    <w:rsid w:val="007E304E"/>
    <w:rsid w:val="007E5423"/>
    <w:rsid w:val="007E7A76"/>
    <w:rsid w:val="007F4F52"/>
    <w:rsid w:val="007F6439"/>
    <w:rsid w:val="00800BDB"/>
    <w:rsid w:val="00804036"/>
    <w:rsid w:val="0080611D"/>
    <w:rsid w:val="008102C6"/>
    <w:rsid w:val="00812D3E"/>
    <w:rsid w:val="00833569"/>
    <w:rsid w:val="008464AF"/>
    <w:rsid w:val="008571E9"/>
    <w:rsid w:val="008605BE"/>
    <w:rsid w:val="00862FA7"/>
    <w:rsid w:val="00872ED5"/>
    <w:rsid w:val="00874F1B"/>
    <w:rsid w:val="00883B86"/>
    <w:rsid w:val="00883BA6"/>
    <w:rsid w:val="00883E52"/>
    <w:rsid w:val="00884B50"/>
    <w:rsid w:val="0089349A"/>
    <w:rsid w:val="00893A49"/>
    <w:rsid w:val="008953A7"/>
    <w:rsid w:val="008A0B0D"/>
    <w:rsid w:val="008A1135"/>
    <w:rsid w:val="008C03EF"/>
    <w:rsid w:val="008C158A"/>
    <w:rsid w:val="008C26B2"/>
    <w:rsid w:val="008D5318"/>
    <w:rsid w:val="008E00A6"/>
    <w:rsid w:val="008F1BB3"/>
    <w:rsid w:val="008F2F52"/>
    <w:rsid w:val="008F5292"/>
    <w:rsid w:val="008F565E"/>
    <w:rsid w:val="00901BDE"/>
    <w:rsid w:val="00903767"/>
    <w:rsid w:val="00906644"/>
    <w:rsid w:val="00910034"/>
    <w:rsid w:val="00910E27"/>
    <w:rsid w:val="0091139E"/>
    <w:rsid w:val="0092797F"/>
    <w:rsid w:val="00930BAC"/>
    <w:rsid w:val="00935664"/>
    <w:rsid w:val="009418D1"/>
    <w:rsid w:val="00944B28"/>
    <w:rsid w:val="009503DB"/>
    <w:rsid w:val="00950C0A"/>
    <w:rsid w:val="009577E7"/>
    <w:rsid w:val="00957C35"/>
    <w:rsid w:val="009670D2"/>
    <w:rsid w:val="0097193D"/>
    <w:rsid w:val="009759E0"/>
    <w:rsid w:val="00977A4F"/>
    <w:rsid w:val="009841AA"/>
    <w:rsid w:val="009913B5"/>
    <w:rsid w:val="009925FC"/>
    <w:rsid w:val="00995229"/>
    <w:rsid w:val="0099680B"/>
    <w:rsid w:val="009A0CF9"/>
    <w:rsid w:val="009B12D5"/>
    <w:rsid w:val="009B376F"/>
    <w:rsid w:val="009B44F9"/>
    <w:rsid w:val="009C4FF9"/>
    <w:rsid w:val="009D6E33"/>
    <w:rsid w:val="009F0D75"/>
    <w:rsid w:val="009F10B3"/>
    <w:rsid w:val="009F4D99"/>
    <w:rsid w:val="00A14CF3"/>
    <w:rsid w:val="00A1645D"/>
    <w:rsid w:val="00A216DF"/>
    <w:rsid w:val="00A323EC"/>
    <w:rsid w:val="00A357C4"/>
    <w:rsid w:val="00A359A4"/>
    <w:rsid w:val="00A5379B"/>
    <w:rsid w:val="00A551EB"/>
    <w:rsid w:val="00A57282"/>
    <w:rsid w:val="00A63D31"/>
    <w:rsid w:val="00A66889"/>
    <w:rsid w:val="00A6693D"/>
    <w:rsid w:val="00A84B89"/>
    <w:rsid w:val="00A93149"/>
    <w:rsid w:val="00A97B20"/>
    <w:rsid w:val="00AA5263"/>
    <w:rsid w:val="00AB2076"/>
    <w:rsid w:val="00AB4978"/>
    <w:rsid w:val="00AC0124"/>
    <w:rsid w:val="00AC5731"/>
    <w:rsid w:val="00AC7EAC"/>
    <w:rsid w:val="00AD6A2E"/>
    <w:rsid w:val="00AE1ABA"/>
    <w:rsid w:val="00AE3037"/>
    <w:rsid w:val="00AE394C"/>
    <w:rsid w:val="00AE5E45"/>
    <w:rsid w:val="00AF0CD8"/>
    <w:rsid w:val="00AF2FBF"/>
    <w:rsid w:val="00AF532B"/>
    <w:rsid w:val="00AF58A8"/>
    <w:rsid w:val="00B03849"/>
    <w:rsid w:val="00B04771"/>
    <w:rsid w:val="00B04C88"/>
    <w:rsid w:val="00B102F4"/>
    <w:rsid w:val="00B10535"/>
    <w:rsid w:val="00B223FF"/>
    <w:rsid w:val="00B22D3E"/>
    <w:rsid w:val="00B25099"/>
    <w:rsid w:val="00B2523C"/>
    <w:rsid w:val="00B317AC"/>
    <w:rsid w:val="00B35DB2"/>
    <w:rsid w:val="00B40D09"/>
    <w:rsid w:val="00B43887"/>
    <w:rsid w:val="00B5660C"/>
    <w:rsid w:val="00B62067"/>
    <w:rsid w:val="00B654AD"/>
    <w:rsid w:val="00B66928"/>
    <w:rsid w:val="00B70337"/>
    <w:rsid w:val="00B7060C"/>
    <w:rsid w:val="00B90788"/>
    <w:rsid w:val="00B917CB"/>
    <w:rsid w:val="00B959B3"/>
    <w:rsid w:val="00BA4B74"/>
    <w:rsid w:val="00BB4FAE"/>
    <w:rsid w:val="00BC2B23"/>
    <w:rsid w:val="00BC434B"/>
    <w:rsid w:val="00BC738B"/>
    <w:rsid w:val="00BC7E4F"/>
    <w:rsid w:val="00BD0F35"/>
    <w:rsid w:val="00BD1353"/>
    <w:rsid w:val="00BD3851"/>
    <w:rsid w:val="00BE67A3"/>
    <w:rsid w:val="00BE6B3E"/>
    <w:rsid w:val="00BF2F04"/>
    <w:rsid w:val="00BF3B18"/>
    <w:rsid w:val="00C03879"/>
    <w:rsid w:val="00C0446B"/>
    <w:rsid w:val="00C058D9"/>
    <w:rsid w:val="00C06BDB"/>
    <w:rsid w:val="00C136AC"/>
    <w:rsid w:val="00C17487"/>
    <w:rsid w:val="00C204A4"/>
    <w:rsid w:val="00C21967"/>
    <w:rsid w:val="00C2651E"/>
    <w:rsid w:val="00C330ED"/>
    <w:rsid w:val="00C36195"/>
    <w:rsid w:val="00C37BFC"/>
    <w:rsid w:val="00C41439"/>
    <w:rsid w:val="00C41577"/>
    <w:rsid w:val="00C433D5"/>
    <w:rsid w:val="00C47563"/>
    <w:rsid w:val="00C6069E"/>
    <w:rsid w:val="00C60736"/>
    <w:rsid w:val="00C608D4"/>
    <w:rsid w:val="00C70598"/>
    <w:rsid w:val="00C7131C"/>
    <w:rsid w:val="00C7157A"/>
    <w:rsid w:val="00C749C0"/>
    <w:rsid w:val="00C82E5B"/>
    <w:rsid w:val="00C85D45"/>
    <w:rsid w:val="00C86232"/>
    <w:rsid w:val="00C86618"/>
    <w:rsid w:val="00C87646"/>
    <w:rsid w:val="00C96D42"/>
    <w:rsid w:val="00CA553C"/>
    <w:rsid w:val="00CB33E7"/>
    <w:rsid w:val="00CC1AE7"/>
    <w:rsid w:val="00CC58DD"/>
    <w:rsid w:val="00CC6981"/>
    <w:rsid w:val="00CD2F8D"/>
    <w:rsid w:val="00CD2FD3"/>
    <w:rsid w:val="00CD3F7C"/>
    <w:rsid w:val="00CE02C3"/>
    <w:rsid w:val="00CE175B"/>
    <w:rsid w:val="00CE6942"/>
    <w:rsid w:val="00D105C7"/>
    <w:rsid w:val="00D142E3"/>
    <w:rsid w:val="00D16545"/>
    <w:rsid w:val="00D16CB3"/>
    <w:rsid w:val="00D2050E"/>
    <w:rsid w:val="00D205FB"/>
    <w:rsid w:val="00D20BD7"/>
    <w:rsid w:val="00D23ACD"/>
    <w:rsid w:val="00D36FBC"/>
    <w:rsid w:val="00D37BD5"/>
    <w:rsid w:val="00D45E1F"/>
    <w:rsid w:val="00D46C79"/>
    <w:rsid w:val="00D52014"/>
    <w:rsid w:val="00D53670"/>
    <w:rsid w:val="00D60E4D"/>
    <w:rsid w:val="00D72922"/>
    <w:rsid w:val="00D73C78"/>
    <w:rsid w:val="00D84629"/>
    <w:rsid w:val="00DA0517"/>
    <w:rsid w:val="00DA09DC"/>
    <w:rsid w:val="00DA0E72"/>
    <w:rsid w:val="00DA16C4"/>
    <w:rsid w:val="00DA3441"/>
    <w:rsid w:val="00DA602B"/>
    <w:rsid w:val="00DA7F34"/>
    <w:rsid w:val="00DB0A4E"/>
    <w:rsid w:val="00DB56B7"/>
    <w:rsid w:val="00DC330A"/>
    <w:rsid w:val="00DC6466"/>
    <w:rsid w:val="00DE3308"/>
    <w:rsid w:val="00DE660F"/>
    <w:rsid w:val="00DE66AA"/>
    <w:rsid w:val="00DF0C56"/>
    <w:rsid w:val="00DF1510"/>
    <w:rsid w:val="00DF360D"/>
    <w:rsid w:val="00E023F7"/>
    <w:rsid w:val="00E04551"/>
    <w:rsid w:val="00E07F38"/>
    <w:rsid w:val="00E174F5"/>
    <w:rsid w:val="00E32D2B"/>
    <w:rsid w:val="00E46CDB"/>
    <w:rsid w:val="00E56450"/>
    <w:rsid w:val="00E62220"/>
    <w:rsid w:val="00E641A5"/>
    <w:rsid w:val="00E6493E"/>
    <w:rsid w:val="00E67F31"/>
    <w:rsid w:val="00E745ED"/>
    <w:rsid w:val="00E75F12"/>
    <w:rsid w:val="00E774C7"/>
    <w:rsid w:val="00E80C52"/>
    <w:rsid w:val="00E8116A"/>
    <w:rsid w:val="00E933DF"/>
    <w:rsid w:val="00E94601"/>
    <w:rsid w:val="00EA65D9"/>
    <w:rsid w:val="00EA779B"/>
    <w:rsid w:val="00EB44B1"/>
    <w:rsid w:val="00EC164F"/>
    <w:rsid w:val="00EC473C"/>
    <w:rsid w:val="00ED5E1E"/>
    <w:rsid w:val="00ED750B"/>
    <w:rsid w:val="00EF1CF3"/>
    <w:rsid w:val="00EF2D90"/>
    <w:rsid w:val="00EF3E84"/>
    <w:rsid w:val="00EF5F13"/>
    <w:rsid w:val="00F1119C"/>
    <w:rsid w:val="00F112CC"/>
    <w:rsid w:val="00F121FB"/>
    <w:rsid w:val="00F226A7"/>
    <w:rsid w:val="00F22EC3"/>
    <w:rsid w:val="00F2312C"/>
    <w:rsid w:val="00F23D92"/>
    <w:rsid w:val="00F26299"/>
    <w:rsid w:val="00F27496"/>
    <w:rsid w:val="00F30AFE"/>
    <w:rsid w:val="00F5112C"/>
    <w:rsid w:val="00F51B64"/>
    <w:rsid w:val="00F6423F"/>
    <w:rsid w:val="00F65C84"/>
    <w:rsid w:val="00F6787F"/>
    <w:rsid w:val="00F717FC"/>
    <w:rsid w:val="00F8051B"/>
    <w:rsid w:val="00F80576"/>
    <w:rsid w:val="00F868BB"/>
    <w:rsid w:val="00F87427"/>
    <w:rsid w:val="00F970B3"/>
    <w:rsid w:val="00FA65F9"/>
    <w:rsid w:val="00FB299A"/>
    <w:rsid w:val="00FC399E"/>
    <w:rsid w:val="00FC57E9"/>
    <w:rsid w:val="00FE7C4C"/>
    <w:rsid w:val="00FF4BEA"/>
    <w:rsid w:val="00FF6C0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7DEC0E"/>
  <w15:docId w15:val="{FD16059F-E303-4F3C-AA7B-001109F2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246072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68382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s-CO" w:eastAsia="es-CO"/>
    </w:rPr>
  </w:style>
  <w:style w:type="paragraph" w:customStyle="1" w:styleId="DefaultText">
    <w:name w:val="Default Text"/>
    <w:basedOn w:val="Normal"/>
    <w:rsid w:val="00893A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Pa13">
    <w:name w:val="Pa13"/>
    <w:basedOn w:val="Normal"/>
    <w:next w:val="Normal"/>
    <w:uiPriority w:val="99"/>
    <w:rsid w:val="00893A49"/>
    <w:pPr>
      <w:autoSpaceDE w:val="0"/>
      <w:autoSpaceDN w:val="0"/>
      <w:adjustRightInd w:val="0"/>
      <w:spacing w:line="221" w:lineRule="atLeast"/>
    </w:pPr>
    <w:rPr>
      <w:rFonts w:eastAsia="Calibri"/>
      <w:lang w:val="es-CO" w:eastAsia="en-US"/>
    </w:rPr>
  </w:style>
  <w:style w:type="paragraph" w:customStyle="1" w:styleId="Pa0">
    <w:name w:val="Pa0"/>
    <w:basedOn w:val="Normal"/>
    <w:next w:val="Normal"/>
    <w:uiPriority w:val="99"/>
    <w:rsid w:val="00893A49"/>
    <w:pPr>
      <w:autoSpaceDE w:val="0"/>
      <w:autoSpaceDN w:val="0"/>
      <w:adjustRightInd w:val="0"/>
      <w:spacing w:line="221" w:lineRule="atLeast"/>
    </w:pPr>
    <w:rPr>
      <w:rFonts w:eastAsia="Calibr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6450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E56450"/>
    <w:rPr>
      <w:rFonts w:ascii="Calibri" w:eastAsia="Calibri" w:hAnsi="Calibri"/>
      <w:b/>
      <w:bCs/>
      <w:lang w:val="es-ES" w:eastAsia="es-ES"/>
    </w:rPr>
  </w:style>
  <w:style w:type="paragraph" w:customStyle="1" w:styleId="Style3">
    <w:name w:val="Style3"/>
    <w:basedOn w:val="Normal"/>
    <w:uiPriority w:val="99"/>
    <w:rsid w:val="002C1D7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2C1D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2C1D7C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2C1D7C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2C1D7C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2C1D7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44AA-C790-4321-9C3A-87FD52AD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1439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YANED GUISAO LOPEZ</dc:creator>
  <cp:lastModifiedBy>Yaned Adiela Guisao Lopez</cp:lastModifiedBy>
  <cp:revision>4</cp:revision>
  <cp:lastPrinted>2017-09-14T17:04:00Z</cp:lastPrinted>
  <dcterms:created xsi:type="dcterms:W3CDTF">2022-06-13T19:55:00Z</dcterms:created>
  <dcterms:modified xsi:type="dcterms:W3CDTF">2024-07-24T19:02:00Z</dcterms:modified>
</cp:coreProperties>
</file>