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7C" w:rsidRDefault="00EA5F7C" w:rsidP="00EA5F7C">
      <w:pPr>
        <w:jc w:val="both"/>
        <w:rPr>
          <w:b/>
          <w:szCs w:val="22"/>
          <w:lang w:val="es-MX"/>
        </w:rPr>
      </w:pPr>
    </w:p>
    <w:p w:rsidR="00EA5F7C" w:rsidRPr="00A56105" w:rsidRDefault="00EA5F7C" w:rsidP="00EA5F7C">
      <w:pPr>
        <w:numPr>
          <w:ilvl w:val="0"/>
          <w:numId w:val="1"/>
        </w:numPr>
        <w:tabs>
          <w:tab w:val="clear" w:pos="720"/>
          <w:tab w:val="num" w:pos="479"/>
        </w:tabs>
        <w:ind w:left="479"/>
        <w:jc w:val="both"/>
        <w:rPr>
          <w:b/>
          <w:szCs w:val="22"/>
          <w:lang w:val="es-MX"/>
        </w:rPr>
      </w:pPr>
      <w:r w:rsidRPr="00A56105">
        <w:rPr>
          <w:b/>
          <w:szCs w:val="22"/>
          <w:lang w:val="es-MX"/>
        </w:rPr>
        <w:t>Calibración</w:t>
      </w:r>
      <w:r>
        <w:rPr>
          <w:b/>
          <w:szCs w:val="22"/>
          <w:lang w:val="es-MX"/>
        </w:rPr>
        <w:t xml:space="preserve"> y/o Verificación</w:t>
      </w:r>
    </w:p>
    <w:p w:rsidR="00EA5F7C" w:rsidRPr="00A56105" w:rsidRDefault="00EA5F7C" w:rsidP="00EA5F7C">
      <w:pPr>
        <w:ind w:left="119"/>
        <w:jc w:val="both"/>
        <w:rPr>
          <w:szCs w:val="22"/>
          <w:lang w:val="es-MX"/>
        </w:rPr>
      </w:pPr>
    </w:p>
    <w:p w:rsidR="00EA5F7C" w:rsidRPr="00A56105" w:rsidRDefault="00EA5F7C" w:rsidP="00EA5F7C">
      <w:pPr>
        <w:jc w:val="both"/>
        <w:rPr>
          <w:szCs w:val="22"/>
          <w:lang w:val="es-MX"/>
        </w:rPr>
      </w:pPr>
      <w:r w:rsidRPr="00A56105">
        <w:rPr>
          <w:b/>
          <w:szCs w:val="22"/>
          <w:lang w:val="es-MX"/>
        </w:rPr>
        <w:t>Definición</w:t>
      </w:r>
      <w:r w:rsidRPr="00A56105">
        <w:rPr>
          <w:szCs w:val="22"/>
          <w:lang w:val="es-MX"/>
        </w:rPr>
        <w:t xml:space="preserve">: </w:t>
      </w:r>
    </w:p>
    <w:p w:rsidR="00EA5F7C" w:rsidRDefault="00EA5F7C" w:rsidP="00EA5F7C">
      <w:pPr>
        <w:jc w:val="both"/>
        <w:rPr>
          <w:szCs w:val="22"/>
          <w:lang w:val="es-MX"/>
        </w:rPr>
      </w:pPr>
      <w:r w:rsidRPr="009B7C74">
        <w:rPr>
          <w:szCs w:val="22"/>
          <w:u w:val="single"/>
          <w:lang w:val="es-MX"/>
        </w:rPr>
        <w:t>Calibración:</w:t>
      </w:r>
      <w:r>
        <w:rPr>
          <w:szCs w:val="22"/>
          <w:lang w:val="es-MX"/>
        </w:rPr>
        <w:t xml:space="preserve"> </w:t>
      </w:r>
      <w:r w:rsidRPr="00A56105">
        <w:rPr>
          <w:szCs w:val="22"/>
          <w:lang w:val="es-MX"/>
        </w:rPr>
        <w:t>Comparación de un instrumento o patrón de medida de precisión conocida con otro patrón o instrumento, para detectar, correlacionar, eliminar o reparar, por medio de ajustes, cualquier variación en la precisión del ítem que sé esté comparando.</w:t>
      </w:r>
    </w:p>
    <w:p w:rsidR="00EA5F7C" w:rsidRDefault="00EA5F7C" w:rsidP="00EA5F7C">
      <w:pPr>
        <w:jc w:val="both"/>
        <w:rPr>
          <w:szCs w:val="22"/>
          <w:lang w:val="es-MX"/>
        </w:rPr>
      </w:pPr>
    </w:p>
    <w:p w:rsidR="00EA5F7C" w:rsidRPr="0047083D" w:rsidRDefault="00EA5F7C" w:rsidP="00EA5F7C">
      <w:pPr>
        <w:jc w:val="both"/>
        <w:rPr>
          <w:szCs w:val="22"/>
          <w:lang w:val="es-MX"/>
        </w:rPr>
      </w:pPr>
      <w:r w:rsidRPr="009B7C74">
        <w:rPr>
          <w:szCs w:val="22"/>
          <w:u w:val="single"/>
          <w:lang w:val="es-MX"/>
        </w:rPr>
        <w:t>Verificación:</w:t>
      </w:r>
      <w:r>
        <w:rPr>
          <w:szCs w:val="22"/>
          <w:u w:val="single"/>
          <w:lang w:val="es-MX"/>
        </w:rPr>
        <w:t xml:space="preserve"> </w:t>
      </w:r>
      <w:r>
        <w:rPr>
          <w:szCs w:val="22"/>
          <w:lang w:val="es-MX"/>
        </w:rPr>
        <w:t>Evaluación destinada a encontrar evidencia que compruebe la idoneidad metrológica de un instrumento o equipo, al demostrar el cumplimiento de los requisitos especificados en su categoría.</w:t>
      </w:r>
    </w:p>
    <w:p w:rsidR="00EA5F7C" w:rsidRPr="00A56105" w:rsidRDefault="00EA5F7C" w:rsidP="00EA5F7C">
      <w:pPr>
        <w:jc w:val="both"/>
        <w:rPr>
          <w:b/>
          <w:szCs w:val="22"/>
          <w:lang w:val="es-MX"/>
        </w:rPr>
      </w:pPr>
    </w:p>
    <w:p w:rsidR="00EA5F7C" w:rsidRPr="00A56105" w:rsidRDefault="00EA5F7C" w:rsidP="00EA5F7C">
      <w:pPr>
        <w:jc w:val="both"/>
        <w:rPr>
          <w:b/>
          <w:szCs w:val="22"/>
          <w:lang w:val="es-MX"/>
        </w:rPr>
      </w:pPr>
      <w:r w:rsidRPr="00A56105">
        <w:rPr>
          <w:b/>
          <w:szCs w:val="22"/>
          <w:lang w:val="es-MX"/>
        </w:rPr>
        <w:t>Objetivos:</w:t>
      </w:r>
    </w:p>
    <w:p w:rsidR="00EA5F7C" w:rsidRPr="00A56105" w:rsidRDefault="00EA5F7C" w:rsidP="00EA5F7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2"/>
          <w:lang w:val="es-ES"/>
        </w:rPr>
      </w:pPr>
      <w:r w:rsidRPr="00A56105">
        <w:rPr>
          <w:szCs w:val="22"/>
          <w:lang w:val="es-ES"/>
        </w:rPr>
        <w:t>Establecer parámetros claros, que permitan asegurar que el seguimiento y medición de los equipos se realiza y de manera coherente con los requisitos de la prestación del servicio.</w:t>
      </w:r>
    </w:p>
    <w:p w:rsidR="00EA5F7C" w:rsidRPr="00A56105" w:rsidRDefault="00EA5F7C" w:rsidP="00EA5F7C">
      <w:pPr>
        <w:numPr>
          <w:ilvl w:val="0"/>
          <w:numId w:val="2"/>
        </w:numPr>
        <w:jc w:val="both"/>
        <w:rPr>
          <w:szCs w:val="22"/>
          <w:lang w:val="es-ES"/>
        </w:rPr>
      </w:pPr>
      <w:r w:rsidRPr="00A56105">
        <w:rPr>
          <w:szCs w:val="22"/>
          <w:lang w:val="es-ES"/>
        </w:rPr>
        <w:t>Garantizar la exactitud en los equipos de seguimiento y medición para el control de los procesos.</w:t>
      </w:r>
    </w:p>
    <w:p w:rsidR="00EA5F7C" w:rsidRPr="00A56105" w:rsidRDefault="00EA5F7C" w:rsidP="00EA5F7C">
      <w:pPr>
        <w:jc w:val="both"/>
        <w:rPr>
          <w:szCs w:val="22"/>
          <w:lang w:val="es-ES"/>
        </w:rPr>
      </w:pPr>
    </w:p>
    <w:p w:rsidR="00EA5F7C" w:rsidRDefault="00EA5F7C" w:rsidP="00EA5F7C">
      <w:pPr>
        <w:jc w:val="both"/>
        <w:rPr>
          <w:b/>
          <w:szCs w:val="22"/>
          <w:lang w:val="es-ES"/>
        </w:rPr>
      </w:pPr>
      <w:r w:rsidRPr="00A56105">
        <w:rPr>
          <w:b/>
          <w:szCs w:val="22"/>
          <w:lang w:val="es-ES"/>
        </w:rPr>
        <w:t>Que hacer:</w:t>
      </w:r>
    </w:p>
    <w:p w:rsidR="00EA5F7C" w:rsidRPr="00A56105" w:rsidRDefault="00EA5F7C" w:rsidP="00EA5F7C">
      <w:pPr>
        <w:jc w:val="both"/>
        <w:rPr>
          <w:b/>
          <w:szCs w:val="22"/>
          <w:lang w:val="es-ES"/>
        </w:rPr>
      </w:pPr>
    </w:p>
    <w:p w:rsidR="00EA5F7C" w:rsidRPr="00A56105" w:rsidRDefault="00EA5F7C" w:rsidP="00EA5F7C">
      <w:pPr>
        <w:pStyle w:val="Textopredeterminado"/>
        <w:numPr>
          <w:ilvl w:val="0"/>
          <w:numId w:val="3"/>
        </w:numPr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>I</w:t>
      </w:r>
      <w:r w:rsidRPr="00A56105">
        <w:rPr>
          <w:rFonts w:ascii="Arial" w:hAnsi="Arial" w:cs="Arial"/>
          <w:sz w:val="22"/>
          <w:szCs w:val="22"/>
          <w:lang w:val="es-ES"/>
        </w:rPr>
        <w:t>dentifica</w:t>
      </w:r>
      <w:r>
        <w:rPr>
          <w:rFonts w:ascii="Arial" w:hAnsi="Arial" w:cs="Arial"/>
          <w:sz w:val="22"/>
          <w:szCs w:val="22"/>
          <w:lang w:val="es-ES"/>
        </w:rPr>
        <w:t>r</w:t>
      </w:r>
      <w:r w:rsidRPr="00A56105">
        <w:rPr>
          <w:rFonts w:ascii="Arial" w:hAnsi="Arial" w:cs="Arial"/>
          <w:sz w:val="22"/>
          <w:szCs w:val="22"/>
          <w:lang w:val="es-ES"/>
        </w:rPr>
        <w:t xml:space="preserve"> la necesidad de calibrar </w:t>
      </w:r>
      <w:r>
        <w:rPr>
          <w:rFonts w:ascii="Arial" w:hAnsi="Arial" w:cs="Arial"/>
          <w:sz w:val="22"/>
          <w:szCs w:val="22"/>
          <w:lang w:val="es-ES"/>
        </w:rPr>
        <w:t xml:space="preserve">y/o verificar </w:t>
      </w:r>
      <w:r w:rsidRPr="00A56105">
        <w:rPr>
          <w:rFonts w:ascii="Arial" w:hAnsi="Arial" w:cs="Arial"/>
          <w:sz w:val="22"/>
          <w:szCs w:val="22"/>
          <w:lang w:val="es-ES"/>
        </w:rPr>
        <w:t xml:space="preserve">los equipos de seguimiento y medición de acuerdo a las especificaciones de </w:t>
      </w:r>
      <w:r w:rsidR="0042502B">
        <w:rPr>
          <w:rFonts w:ascii="Arial" w:hAnsi="Arial" w:cs="Arial"/>
          <w:sz w:val="22"/>
          <w:szCs w:val="22"/>
          <w:lang w:val="es-ES"/>
        </w:rPr>
        <w:t xml:space="preserve">los </w:t>
      </w:r>
      <w:r w:rsidRPr="00A56105">
        <w:rPr>
          <w:rFonts w:ascii="Arial" w:hAnsi="Arial" w:cs="Arial"/>
          <w:sz w:val="22"/>
          <w:szCs w:val="22"/>
        </w:rPr>
        <w:t>Equipos de Seguimiento y Medición</w:t>
      </w:r>
      <w:r>
        <w:rPr>
          <w:rFonts w:ascii="Arial" w:hAnsi="Arial" w:cs="Arial"/>
          <w:sz w:val="22"/>
          <w:szCs w:val="22"/>
        </w:rPr>
        <w:t>.</w:t>
      </w:r>
      <w:r w:rsidRPr="00A56105">
        <w:rPr>
          <w:rFonts w:ascii="Arial" w:hAnsi="Arial" w:cs="Arial"/>
          <w:sz w:val="22"/>
          <w:szCs w:val="22"/>
        </w:rPr>
        <w:t xml:space="preserve"> </w:t>
      </w:r>
    </w:p>
    <w:p w:rsidR="00EA5F7C" w:rsidRPr="00656296" w:rsidRDefault="00EA5F7C" w:rsidP="00EA5F7C">
      <w:pPr>
        <w:numPr>
          <w:ilvl w:val="0"/>
          <w:numId w:val="3"/>
        </w:numPr>
        <w:jc w:val="both"/>
        <w:rPr>
          <w:szCs w:val="22"/>
          <w:lang w:val="es-ES"/>
        </w:rPr>
      </w:pPr>
      <w:r>
        <w:rPr>
          <w:szCs w:val="22"/>
        </w:rPr>
        <w:t xml:space="preserve">Llamar al proveedor  seleccionado para la Calibración y/o verificación </w:t>
      </w:r>
    </w:p>
    <w:p w:rsidR="00EA5F7C" w:rsidRPr="00656296" w:rsidRDefault="0042502B" w:rsidP="00EA5F7C">
      <w:pPr>
        <w:numPr>
          <w:ilvl w:val="0"/>
          <w:numId w:val="3"/>
        </w:numPr>
        <w:jc w:val="both"/>
        <w:rPr>
          <w:szCs w:val="22"/>
          <w:lang w:val="es-ES"/>
        </w:rPr>
      </w:pPr>
      <w:r>
        <w:rPr>
          <w:szCs w:val="22"/>
        </w:rPr>
        <w:t>Verificar y solicitar</w:t>
      </w:r>
      <w:r w:rsidR="00EA5F7C">
        <w:rPr>
          <w:szCs w:val="22"/>
        </w:rPr>
        <w:t xml:space="preserve"> al proveedor los registros necesarios de las actividades realizadas.</w:t>
      </w:r>
    </w:p>
    <w:p w:rsidR="00EA5F7C" w:rsidRPr="0047083D" w:rsidRDefault="00EA5F7C" w:rsidP="00EA5F7C">
      <w:pPr>
        <w:jc w:val="both"/>
        <w:rPr>
          <w:b/>
          <w:szCs w:val="22"/>
          <w:lang w:val="es-ES"/>
        </w:rPr>
      </w:pPr>
    </w:p>
    <w:p w:rsidR="00EA5F7C" w:rsidRDefault="00EA5F7C" w:rsidP="00EA5F7C">
      <w:pPr>
        <w:jc w:val="both"/>
        <w:rPr>
          <w:szCs w:val="22"/>
          <w:lang w:val="es-MX"/>
        </w:rPr>
      </w:pPr>
      <w:r w:rsidRPr="00A56105">
        <w:rPr>
          <w:b/>
          <w:szCs w:val="22"/>
          <w:lang w:val="es-MX"/>
        </w:rPr>
        <w:t>Alcance</w:t>
      </w:r>
      <w:r w:rsidRPr="00A56105">
        <w:rPr>
          <w:szCs w:val="22"/>
          <w:lang w:val="es-MX"/>
        </w:rPr>
        <w:t xml:space="preserve">: </w:t>
      </w:r>
    </w:p>
    <w:p w:rsidR="00EA5F7C" w:rsidRPr="00A56105" w:rsidRDefault="00EA5F7C" w:rsidP="00EA5F7C">
      <w:pPr>
        <w:jc w:val="both"/>
        <w:rPr>
          <w:szCs w:val="22"/>
          <w:lang w:val="es-MX"/>
        </w:rPr>
      </w:pPr>
    </w:p>
    <w:p w:rsidR="00EA5F7C" w:rsidRPr="00A56105" w:rsidRDefault="0042502B" w:rsidP="00EA5F7C">
      <w:pPr>
        <w:jc w:val="both"/>
        <w:rPr>
          <w:szCs w:val="22"/>
          <w:lang w:val="es-MX"/>
        </w:rPr>
      </w:pPr>
      <w:r>
        <w:rPr>
          <w:szCs w:val="22"/>
          <w:lang w:val="es-MX"/>
        </w:rPr>
        <w:t>Cumplir con</w:t>
      </w:r>
      <w:r w:rsidR="00EA5F7C" w:rsidRPr="00A56105">
        <w:rPr>
          <w:szCs w:val="22"/>
          <w:lang w:val="es-MX"/>
        </w:rPr>
        <w:t xml:space="preserve"> los lineamientos de calibración</w:t>
      </w:r>
      <w:r w:rsidR="00EA5F7C">
        <w:rPr>
          <w:szCs w:val="22"/>
          <w:lang w:val="es-MX"/>
        </w:rPr>
        <w:t xml:space="preserve"> y/o verificación</w:t>
      </w:r>
      <w:r w:rsidR="00EA5F7C" w:rsidRPr="00A56105">
        <w:rPr>
          <w:szCs w:val="22"/>
          <w:lang w:val="es-MX"/>
        </w:rPr>
        <w:t>, todos los equipos de seguimiento y medición que se utilicen en la prestación del servicio.</w:t>
      </w:r>
    </w:p>
    <w:p w:rsidR="00EA5F7C" w:rsidRPr="00A56105" w:rsidRDefault="00EA5F7C" w:rsidP="00EA5F7C">
      <w:pPr>
        <w:jc w:val="both"/>
        <w:rPr>
          <w:szCs w:val="22"/>
          <w:lang w:val="es-MX"/>
        </w:rPr>
      </w:pPr>
    </w:p>
    <w:p w:rsidR="00EA5F7C" w:rsidRPr="00A56105" w:rsidRDefault="00EA5F7C" w:rsidP="00EA5F7C">
      <w:pPr>
        <w:jc w:val="both"/>
        <w:rPr>
          <w:szCs w:val="22"/>
          <w:lang w:val="es-MX"/>
        </w:rPr>
      </w:pPr>
      <w:r w:rsidRPr="00A56105">
        <w:rPr>
          <w:b/>
          <w:szCs w:val="22"/>
          <w:lang w:val="es-MX"/>
        </w:rPr>
        <w:t>Base Legal</w:t>
      </w:r>
      <w:r w:rsidRPr="00A56105">
        <w:rPr>
          <w:szCs w:val="22"/>
          <w:lang w:val="es-MX"/>
        </w:rPr>
        <w:t xml:space="preserve">: </w:t>
      </w:r>
    </w:p>
    <w:p w:rsidR="00EA5F7C" w:rsidRDefault="00EA5F7C" w:rsidP="00EA5F7C">
      <w:pPr>
        <w:jc w:val="both"/>
        <w:rPr>
          <w:szCs w:val="22"/>
          <w:lang w:val="es-MX"/>
        </w:rPr>
      </w:pPr>
      <w:r w:rsidRPr="00A56105">
        <w:rPr>
          <w:szCs w:val="22"/>
          <w:lang w:val="es-MX"/>
        </w:rPr>
        <w:t>Norma NTC-GP 1000:2009 y NTC-ISO 9001:200</w:t>
      </w:r>
      <w:r w:rsidR="0042502B">
        <w:rPr>
          <w:szCs w:val="22"/>
          <w:lang w:val="es-MX"/>
        </w:rPr>
        <w:t>15</w:t>
      </w:r>
      <w:r w:rsidRPr="00A56105">
        <w:rPr>
          <w:szCs w:val="22"/>
          <w:lang w:val="es-MX"/>
        </w:rPr>
        <w:t>.</w:t>
      </w:r>
    </w:p>
    <w:p w:rsidR="00EA5F7C" w:rsidRDefault="00EA5F7C" w:rsidP="00EA5F7C">
      <w:pPr>
        <w:jc w:val="both"/>
        <w:rPr>
          <w:szCs w:val="22"/>
          <w:lang w:val="es-MX"/>
        </w:rPr>
      </w:pPr>
    </w:p>
    <w:p w:rsidR="00EA5F7C" w:rsidRDefault="00EA5F7C" w:rsidP="00EA5F7C">
      <w:pPr>
        <w:jc w:val="both"/>
        <w:rPr>
          <w:szCs w:val="22"/>
          <w:lang w:val="es-MX"/>
        </w:rPr>
      </w:pPr>
      <w:r w:rsidRPr="00857807">
        <w:rPr>
          <w:b/>
          <w:szCs w:val="22"/>
          <w:u w:val="single"/>
          <w:lang w:val="es-MX"/>
        </w:rPr>
        <w:t>Nota importante:</w:t>
      </w:r>
      <w:r>
        <w:rPr>
          <w:b/>
          <w:szCs w:val="22"/>
          <w:u w:val="single"/>
          <w:lang w:val="es-MX"/>
        </w:rPr>
        <w:t xml:space="preserve"> </w:t>
      </w:r>
      <w:r>
        <w:rPr>
          <w:szCs w:val="22"/>
          <w:lang w:val="es-MX"/>
        </w:rPr>
        <w:t>La vigencia de la calibración de un equipo de medición se termina en caso de encontrarse en cualquiera de las siguientes situaciones:</w:t>
      </w:r>
    </w:p>
    <w:p w:rsidR="00EA5F7C" w:rsidRDefault="00EA5F7C" w:rsidP="00EA5F7C">
      <w:pPr>
        <w:jc w:val="both"/>
        <w:rPr>
          <w:szCs w:val="22"/>
          <w:lang w:val="es-MX"/>
        </w:rPr>
      </w:pPr>
    </w:p>
    <w:p w:rsidR="00EA5F7C" w:rsidRDefault="00EA5F7C" w:rsidP="00EA5F7C">
      <w:pPr>
        <w:numPr>
          <w:ilvl w:val="0"/>
          <w:numId w:val="4"/>
        </w:numPr>
        <w:jc w:val="both"/>
        <w:rPr>
          <w:szCs w:val="22"/>
          <w:lang w:val="es-MX"/>
        </w:rPr>
      </w:pPr>
      <w:r>
        <w:rPr>
          <w:szCs w:val="22"/>
          <w:lang w:val="es-MX"/>
        </w:rPr>
        <w:t>Vencimiento del período de calibración.</w:t>
      </w:r>
    </w:p>
    <w:p w:rsidR="00EA5F7C" w:rsidRDefault="00EA5F7C" w:rsidP="00EA5F7C">
      <w:pPr>
        <w:numPr>
          <w:ilvl w:val="0"/>
          <w:numId w:val="4"/>
        </w:numPr>
        <w:jc w:val="both"/>
        <w:rPr>
          <w:szCs w:val="22"/>
          <w:lang w:val="es-MX"/>
        </w:rPr>
      </w:pPr>
      <w:r>
        <w:rPr>
          <w:szCs w:val="22"/>
          <w:lang w:val="es-MX"/>
        </w:rPr>
        <w:t>Falla en la operación normal.</w:t>
      </w:r>
    </w:p>
    <w:p w:rsidR="00EA5F7C" w:rsidRDefault="00EA5F7C" w:rsidP="00EA5F7C">
      <w:pPr>
        <w:numPr>
          <w:ilvl w:val="0"/>
          <w:numId w:val="4"/>
        </w:numPr>
        <w:jc w:val="both"/>
        <w:rPr>
          <w:szCs w:val="22"/>
          <w:lang w:val="es-MX"/>
        </w:rPr>
      </w:pPr>
      <w:r>
        <w:rPr>
          <w:szCs w:val="22"/>
          <w:lang w:val="es-MX"/>
        </w:rPr>
        <w:t xml:space="preserve">Cuando se sospeche por parte del usuario del equipo que este se encuentre </w:t>
      </w:r>
      <w:proofErr w:type="spellStart"/>
      <w:r>
        <w:rPr>
          <w:szCs w:val="22"/>
          <w:lang w:val="es-MX"/>
        </w:rPr>
        <w:t>descalibrado</w:t>
      </w:r>
      <w:proofErr w:type="spellEnd"/>
      <w:r>
        <w:rPr>
          <w:szCs w:val="22"/>
          <w:lang w:val="es-MX"/>
        </w:rPr>
        <w:t xml:space="preserve"> por cualquier motivo.</w:t>
      </w:r>
    </w:p>
    <w:p w:rsidR="00EA5F7C" w:rsidRDefault="00EA5F7C" w:rsidP="00EA5F7C">
      <w:pPr>
        <w:numPr>
          <w:ilvl w:val="0"/>
          <w:numId w:val="4"/>
        </w:numPr>
        <w:jc w:val="both"/>
        <w:rPr>
          <w:szCs w:val="22"/>
          <w:lang w:val="es-MX"/>
        </w:rPr>
      </w:pPr>
      <w:r>
        <w:rPr>
          <w:szCs w:val="22"/>
          <w:lang w:val="es-MX"/>
        </w:rPr>
        <w:t>Tenga un daño físico.</w:t>
      </w:r>
    </w:p>
    <w:p w:rsidR="00EA5F7C" w:rsidRPr="00A56105" w:rsidRDefault="00EA5F7C" w:rsidP="00EA5F7C">
      <w:pPr>
        <w:numPr>
          <w:ilvl w:val="0"/>
          <w:numId w:val="4"/>
        </w:numPr>
        <w:jc w:val="both"/>
        <w:rPr>
          <w:szCs w:val="22"/>
          <w:lang w:val="es-MX"/>
        </w:rPr>
      </w:pPr>
      <w:r>
        <w:rPr>
          <w:szCs w:val="22"/>
          <w:lang w:val="es-MX"/>
        </w:rPr>
        <w:t xml:space="preserve">O cuando en la verificación de la que se habla este protocolo se encuentre </w:t>
      </w:r>
      <w:proofErr w:type="spellStart"/>
      <w:r>
        <w:rPr>
          <w:szCs w:val="22"/>
          <w:lang w:val="es-MX"/>
        </w:rPr>
        <w:t>descalibrado</w:t>
      </w:r>
      <w:proofErr w:type="spellEnd"/>
      <w:r>
        <w:rPr>
          <w:szCs w:val="22"/>
          <w:lang w:val="es-MX"/>
        </w:rPr>
        <w:t>.</w:t>
      </w:r>
    </w:p>
    <w:p w:rsidR="001A296B" w:rsidRDefault="001A296B">
      <w:pPr>
        <w:rPr>
          <w:lang w:val="es-MX"/>
        </w:rPr>
      </w:pPr>
    </w:p>
    <w:p w:rsidR="00EA5F7C" w:rsidRDefault="00EA5F7C">
      <w:pPr>
        <w:rPr>
          <w:lang w:val="es-MX"/>
        </w:rPr>
      </w:pPr>
    </w:p>
    <w:p w:rsidR="00EA5F7C" w:rsidRDefault="00EA5F7C">
      <w:pPr>
        <w:rPr>
          <w:lang w:val="es-MX"/>
        </w:rPr>
      </w:pPr>
    </w:p>
    <w:p w:rsidR="00EA5F7C" w:rsidRDefault="00EA5F7C">
      <w:pPr>
        <w:rPr>
          <w:lang w:val="es-MX"/>
        </w:rPr>
      </w:pPr>
    </w:p>
    <w:p w:rsidR="00EA5F7C" w:rsidRPr="00A56105" w:rsidRDefault="00EA5F7C" w:rsidP="00EA5F7C">
      <w:pPr>
        <w:numPr>
          <w:ilvl w:val="0"/>
          <w:numId w:val="1"/>
        </w:numPr>
        <w:tabs>
          <w:tab w:val="clear" w:pos="720"/>
          <w:tab w:val="num" w:pos="479"/>
        </w:tabs>
        <w:ind w:left="479"/>
        <w:jc w:val="both"/>
        <w:rPr>
          <w:b/>
          <w:szCs w:val="22"/>
          <w:lang w:val="es-MX"/>
        </w:rPr>
      </w:pPr>
      <w:r>
        <w:rPr>
          <w:b/>
          <w:szCs w:val="22"/>
          <w:lang w:val="es-MX"/>
        </w:rPr>
        <w:lastRenderedPageBreak/>
        <w:t>Verificación de Básculas</w:t>
      </w:r>
    </w:p>
    <w:p w:rsidR="00EA5F7C" w:rsidRPr="00A56105" w:rsidRDefault="00EA5F7C" w:rsidP="00EA5F7C">
      <w:pPr>
        <w:ind w:left="119"/>
        <w:jc w:val="both"/>
        <w:rPr>
          <w:szCs w:val="22"/>
          <w:lang w:val="es-MX"/>
        </w:rPr>
      </w:pPr>
    </w:p>
    <w:p w:rsidR="00EA5F7C" w:rsidRDefault="00EA5F7C" w:rsidP="00EA5F7C">
      <w:pPr>
        <w:jc w:val="both"/>
        <w:rPr>
          <w:szCs w:val="22"/>
          <w:lang w:val="es-MX"/>
        </w:rPr>
      </w:pPr>
      <w:r w:rsidRPr="00A56105">
        <w:rPr>
          <w:b/>
          <w:szCs w:val="22"/>
          <w:lang w:val="es-MX"/>
        </w:rPr>
        <w:t>Definición</w:t>
      </w:r>
      <w:r w:rsidRPr="00A56105">
        <w:rPr>
          <w:szCs w:val="22"/>
          <w:lang w:val="es-MX"/>
        </w:rPr>
        <w:t xml:space="preserve">: </w:t>
      </w:r>
    </w:p>
    <w:p w:rsidR="00EA5F7C" w:rsidRPr="00A56105" w:rsidRDefault="00EA5F7C" w:rsidP="00EA5F7C">
      <w:pPr>
        <w:jc w:val="both"/>
        <w:rPr>
          <w:szCs w:val="22"/>
          <w:lang w:val="es-MX"/>
        </w:rPr>
      </w:pPr>
    </w:p>
    <w:p w:rsidR="00EA5F7C" w:rsidRDefault="00EA5F7C" w:rsidP="00EA5F7C">
      <w:pPr>
        <w:jc w:val="both"/>
        <w:rPr>
          <w:szCs w:val="22"/>
          <w:lang w:val="es-MX"/>
        </w:rPr>
      </w:pPr>
      <w:r>
        <w:rPr>
          <w:szCs w:val="22"/>
          <w:lang w:val="es-MX"/>
        </w:rPr>
        <w:t xml:space="preserve">Garantizar la confiabilidad en las mediciones de los equipos (básculas) que intervienen en la calidad de la prestación de los servicios de </w:t>
      </w:r>
      <w:smartTag w:uri="urn:schemas-microsoft-com:office:smarttags" w:element="PersonName">
        <w:smartTagPr>
          <w:attr w:name="ProductID" w:val="la Administraci￳n Municipal."/>
        </w:smartTagPr>
        <w:smartTag w:uri="urn:schemas-microsoft-com:office:smarttags" w:element="PersonName">
          <w:smartTagPr>
            <w:attr w:name="ProductID" w:val="la Administraci￳n"/>
          </w:smartTagPr>
          <w:r>
            <w:rPr>
              <w:szCs w:val="22"/>
              <w:lang w:val="es-MX"/>
            </w:rPr>
            <w:t>la Administración</w:t>
          </w:r>
        </w:smartTag>
        <w:r>
          <w:rPr>
            <w:szCs w:val="22"/>
            <w:lang w:val="es-MX"/>
          </w:rPr>
          <w:t xml:space="preserve"> Municipal.</w:t>
        </w:r>
      </w:smartTag>
    </w:p>
    <w:p w:rsidR="00EA5F7C" w:rsidRDefault="00EA5F7C" w:rsidP="00EA5F7C">
      <w:pPr>
        <w:jc w:val="both"/>
        <w:rPr>
          <w:szCs w:val="22"/>
          <w:lang w:val="es-MX"/>
        </w:rPr>
      </w:pPr>
    </w:p>
    <w:p w:rsidR="00EA5F7C" w:rsidRPr="00A56105" w:rsidRDefault="00EA5F7C" w:rsidP="00EA5F7C">
      <w:pPr>
        <w:jc w:val="both"/>
        <w:rPr>
          <w:b/>
          <w:szCs w:val="22"/>
          <w:lang w:val="es-MX"/>
        </w:rPr>
      </w:pPr>
      <w:r w:rsidRPr="00A56105">
        <w:rPr>
          <w:b/>
          <w:szCs w:val="22"/>
          <w:lang w:val="es-MX"/>
        </w:rPr>
        <w:t>Objetivos:</w:t>
      </w:r>
    </w:p>
    <w:p w:rsidR="00EA5F7C" w:rsidRDefault="00EA5F7C" w:rsidP="00EA5F7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Cs w:val="22"/>
          <w:lang w:val="es-ES"/>
        </w:rPr>
      </w:pPr>
      <w:r w:rsidRPr="00A56105">
        <w:rPr>
          <w:szCs w:val="22"/>
          <w:lang w:val="es-ES"/>
        </w:rPr>
        <w:t xml:space="preserve">Establecer parámetros </w:t>
      </w:r>
      <w:r>
        <w:rPr>
          <w:szCs w:val="22"/>
          <w:lang w:val="es-ES"/>
        </w:rPr>
        <w:t>las pruebas de Exactitud y Excentricidad a que es sometido un instrumento de pesaje con el fin de mantener  o quitar el carácter de verificado.</w:t>
      </w:r>
    </w:p>
    <w:p w:rsidR="00EA5F7C" w:rsidRPr="00A56105" w:rsidRDefault="00EA5F7C" w:rsidP="00EA5F7C">
      <w:pPr>
        <w:autoSpaceDE w:val="0"/>
        <w:autoSpaceDN w:val="0"/>
        <w:adjustRightInd w:val="0"/>
        <w:jc w:val="both"/>
        <w:rPr>
          <w:szCs w:val="22"/>
          <w:lang w:val="es-ES"/>
        </w:rPr>
      </w:pPr>
    </w:p>
    <w:p w:rsidR="00EA5F7C" w:rsidRPr="00857807" w:rsidRDefault="00EA5F7C" w:rsidP="00EA5F7C">
      <w:pPr>
        <w:jc w:val="both"/>
        <w:rPr>
          <w:szCs w:val="22"/>
          <w:lang w:val="es-ES"/>
        </w:rPr>
      </w:pPr>
    </w:p>
    <w:p w:rsidR="00EA5F7C" w:rsidRPr="00A56105" w:rsidRDefault="00EA5F7C" w:rsidP="00EA5F7C">
      <w:pPr>
        <w:jc w:val="both"/>
        <w:rPr>
          <w:b/>
          <w:szCs w:val="22"/>
          <w:lang w:val="es-ES"/>
        </w:rPr>
      </w:pPr>
      <w:r w:rsidRPr="00A56105">
        <w:rPr>
          <w:b/>
          <w:szCs w:val="22"/>
          <w:lang w:val="es-ES"/>
        </w:rPr>
        <w:t>Que hacer:</w:t>
      </w:r>
    </w:p>
    <w:p w:rsidR="00EA5F7C" w:rsidRDefault="00EA5F7C" w:rsidP="00EA5F7C">
      <w:pPr>
        <w:numPr>
          <w:ilvl w:val="0"/>
          <w:numId w:val="3"/>
        </w:numPr>
        <w:jc w:val="both"/>
        <w:rPr>
          <w:szCs w:val="22"/>
          <w:lang w:val="es-ES"/>
        </w:rPr>
      </w:pPr>
      <w:r>
        <w:rPr>
          <w:szCs w:val="22"/>
          <w:lang w:val="es-ES"/>
        </w:rPr>
        <w:t>Prueba de Exactitud: Se coloca la balanza en cero, de acuerdo a la tercera parte de la carga máxima determine por lo menos 3 incrementos, se carga el instrumento en forma creciente con los valores  ya determinados. Se repite el procedimiento  cargando el instrumento esta vez en forma decreciente con los valores de carga anteriores.</w:t>
      </w:r>
    </w:p>
    <w:p w:rsidR="00EA5F7C" w:rsidRDefault="00EA5F7C" w:rsidP="00EA5F7C">
      <w:pPr>
        <w:numPr>
          <w:ilvl w:val="0"/>
          <w:numId w:val="3"/>
        </w:numPr>
        <w:jc w:val="both"/>
        <w:rPr>
          <w:szCs w:val="22"/>
          <w:lang w:val="es-ES"/>
        </w:rPr>
      </w:pPr>
      <w:r>
        <w:rPr>
          <w:szCs w:val="22"/>
          <w:lang w:val="es-ES"/>
        </w:rPr>
        <w:t>Prueba de Excentricidad de carga: Coloque el indicador del instrumento en cero, cargamos el instrumento de pesaje con un valor aproximado a la décima parte de la carga máxima de acuerdo a la siguiente secuencia y posición:</w:t>
      </w:r>
    </w:p>
    <w:p w:rsidR="00EA5F7C" w:rsidRDefault="00EA5F7C" w:rsidP="00EA5F7C">
      <w:pPr>
        <w:jc w:val="both"/>
        <w:rPr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2862"/>
        <w:gridCol w:w="2863"/>
      </w:tblGrid>
      <w:tr w:rsidR="00EA5F7C" w:rsidRPr="00F254FA" w:rsidTr="00942411">
        <w:trPr>
          <w:trHeight w:val="267"/>
          <w:jc w:val="center"/>
        </w:trPr>
        <w:tc>
          <w:tcPr>
            <w:tcW w:w="2862" w:type="dxa"/>
          </w:tcPr>
          <w:p w:rsidR="00EA5F7C" w:rsidRPr="00F254FA" w:rsidRDefault="00EA5F7C" w:rsidP="00942411">
            <w:pPr>
              <w:jc w:val="center"/>
              <w:rPr>
                <w:rFonts w:eastAsia="MS Mincho"/>
                <w:szCs w:val="22"/>
                <w:lang w:val="es-ES"/>
              </w:rPr>
            </w:pPr>
          </w:p>
        </w:tc>
        <w:tc>
          <w:tcPr>
            <w:tcW w:w="2862" w:type="dxa"/>
          </w:tcPr>
          <w:p w:rsidR="00EA5F7C" w:rsidRPr="00F254FA" w:rsidRDefault="00EA5F7C" w:rsidP="00942411">
            <w:pPr>
              <w:jc w:val="center"/>
              <w:rPr>
                <w:rFonts w:eastAsia="MS Mincho"/>
                <w:szCs w:val="22"/>
                <w:lang w:val="es-ES"/>
              </w:rPr>
            </w:pPr>
            <w:r w:rsidRPr="00F254FA">
              <w:rPr>
                <w:rFonts w:eastAsia="MS Mincho"/>
                <w:szCs w:val="22"/>
                <w:lang w:val="es-ES"/>
              </w:rPr>
              <w:t>2</w:t>
            </w:r>
          </w:p>
        </w:tc>
        <w:tc>
          <w:tcPr>
            <w:tcW w:w="2863" w:type="dxa"/>
          </w:tcPr>
          <w:p w:rsidR="00EA5F7C" w:rsidRPr="00F254FA" w:rsidRDefault="00EA5F7C" w:rsidP="00942411">
            <w:pPr>
              <w:jc w:val="center"/>
              <w:rPr>
                <w:rFonts w:eastAsia="MS Mincho"/>
                <w:szCs w:val="22"/>
                <w:lang w:val="es-ES"/>
              </w:rPr>
            </w:pPr>
          </w:p>
        </w:tc>
      </w:tr>
      <w:tr w:rsidR="00EA5F7C" w:rsidRPr="00F254FA" w:rsidTr="00942411">
        <w:trPr>
          <w:trHeight w:val="267"/>
          <w:jc w:val="center"/>
        </w:trPr>
        <w:tc>
          <w:tcPr>
            <w:tcW w:w="2862" w:type="dxa"/>
          </w:tcPr>
          <w:p w:rsidR="00EA5F7C" w:rsidRPr="00F254FA" w:rsidRDefault="00EA5F7C" w:rsidP="00942411">
            <w:pPr>
              <w:jc w:val="center"/>
              <w:rPr>
                <w:rFonts w:eastAsia="MS Mincho"/>
                <w:szCs w:val="22"/>
                <w:lang w:val="es-ES"/>
              </w:rPr>
            </w:pPr>
            <w:r w:rsidRPr="00F254FA">
              <w:rPr>
                <w:rFonts w:eastAsia="MS Mincho"/>
                <w:szCs w:val="22"/>
                <w:lang w:val="es-ES"/>
              </w:rPr>
              <w:t>5</w:t>
            </w:r>
          </w:p>
        </w:tc>
        <w:tc>
          <w:tcPr>
            <w:tcW w:w="2862" w:type="dxa"/>
          </w:tcPr>
          <w:p w:rsidR="00EA5F7C" w:rsidRPr="00F254FA" w:rsidRDefault="00EA5F7C" w:rsidP="00942411">
            <w:pPr>
              <w:jc w:val="center"/>
              <w:rPr>
                <w:rFonts w:eastAsia="MS Mincho"/>
                <w:szCs w:val="22"/>
                <w:lang w:val="es-ES"/>
              </w:rPr>
            </w:pPr>
            <w:r w:rsidRPr="00F254FA">
              <w:rPr>
                <w:rFonts w:eastAsia="MS Mincho"/>
                <w:szCs w:val="22"/>
                <w:lang w:val="es-ES"/>
              </w:rPr>
              <w:t>1</w:t>
            </w:r>
          </w:p>
        </w:tc>
        <w:tc>
          <w:tcPr>
            <w:tcW w:w="2863" w:type="dxa"/>
          </w:tcPr>
          <w:p w:rsidR="00EA5F7C" w:rsidRPr="00F254FA" w:rsidRDefault="00EA5F7C" w:rsidP="00942411">
            <w:pPr>
              <w:jc w:val="center"/>
              <w:rPr>
                <w:rFonts w:eastAsia="MS Mincho"/>
                <w:szCs w:val="22"/>
                <w:lang w:val="es-ES"/>
              </w:rPr>
            </w:pPr>
            <w:r w:rsidRPr="00F254FA">
              <w:rPr>
                <w:rFonts w:eastAsia="MS Mincho"/>
                <w:szCs w:val="22"/>
                <w:lang w:val="es-ES"/>
              </w:rPr>
              <w:t>3</w:t>
            </w:r>
          </w:p>
        </w:tc>
      </w:tr>
      <w:tr w:rsidR="00EA5F7C" w:rsidRPr="00F254FA" w:rsidTr="00942411">
        <w:trPr>
          <w:trHeight w:val="281"/>
          <w:jc w:val="center"/>
        </w:trPr>
        <w:tc>
          <w:tcPr>
            <w:tcW w:w="2862" w:type="dxa"/>
          </w:tcPr>
          <w:p w:rsidR="00EA5F7C" w:rsidRPr="00F254FA" w:rsidRDefault="00EA5F7C" w:rsidP="00942411">
            <w:pPr>
              <w:jc w:val="both"/>
              <w:rPr>
                <w:rFonts w:eastAsia="MS Mincho"/>
                <w:szCs w:val="22"/>
                <w:lang w:val="es-ES"/>
              </w:rPr>
            </w:pPr>
          </w:p>
        </w:tc>
        <w:tc>
          <w:tcPr>
            <w:tcW w:w="2862" w:type="dxa"/>
          </w:tcPr>
          <w:p w:rsidR="00EA5F7C" w:rsidRPr="00F254FA" w:rsidRDefault="00EA5F7C" w:rsidP="00942411">
            <w:pPr>
              <w:jc w:val="center"/>
              <w:rPr>
                <w:rFonts w:eastAsia="MS Mincho"/>
                <w:szCs w:val="22"/>
                <w:lang w:val="es-ES"/>
              </w:rPr>
            </w:pPr>
            <w:r w:rsidRPr="00F254FA">
              <w:rPr>
                <w:rFonts w:eastAsia="MS Mincho"/>
                <w:szCs w:val="22"/>
                <w:lang w:val="es-ES"/>
              </w:rPr>
              <w:t>4</w:t>
            </w:r>
          </w:p>
        </w:tc>
        <w:tc>
          <w:tcPr>
            <w:tcW w:w="2863" w:type="dxa"/>
          </w:tcPr>
          <w:p w:rsidR="00EA5F7C" w:rsidRPr="00F254FA" w:rsidRDefault="00EA5F7C" w:rsidP="00942411">
            <w:pPr>
              <w:jc w:val="both"/>
              <w:rPr>
                <w:rFonts w:eastAsia="MS Mincho"/>
                <w:szCs w:val="22"/>
                <w:lang w:val="es-ES"/>
              </w:rPr>
            </w:pPr>
          </w:p>
        </w:tc>
      </w:tr>
    </w:tbl>
    <w:p w:rsidR="00EA5F7C" w:rsidRDefault="00EA5F7C" w:rsidP="00EA5F7C">
      <w:pPr>
        <w:ind w:left="360"/>
        <w:jc w:val="both"/>
        <w:rPr>
          <w:szCs w:val="22"/>
          <w:lang w:val="es-ES"/>
        </w:rPr>
      </w:pPr>
    </w:p>
    <w:p w:rsidR="00EA5F7C" w:rsidRPr="009C541D" w:rsidRDefault="00EA5F7C" w:rsidP="00EA5F7C">
      <w:pPr>
        <w:numPr>
          <w:ilvl w:val="0"/>
          <w:numId w:val="5"/>
        </w:numPr>
        <w:jc w:val="both"/>
        <w:rPr>
          <w:szCs w:val="22"/>
          <w:lang w:val="es-ES"/>
        </w:rPr>
      </w:pPr>
      <w:r>
        <w:rPr>
          <w:szCs w:val="22"/>
          <w:lang w:val="es-ES"/>
        </w:rPr>
        <w:t>Se registran los resultados obtenidos en la</w:t>
      </w:r>
      <w:r w:rsidRPr="00A56105">
        <w:rPr>
          <w:szCs w:val="22"/>
        </w:rPr>
        <w:t xml:space="preserve"> Hoja de Vida de Equipos de Seguimiento y Medición</w:t>
      </w:r>
      <w:r>
        <w:rPr>
          <w:szCs w:val="22"/>
        </w:rPr>
        <w:t>.</w:t>
      </w:r>
    </w:p>
    <w:p w:rsidR="00EA5F7C" w:rsidRDefault="00EA5F7C" w:rsidP="00EA5F7C">
      <w:pPr>
        <w:numPr>
          <w:ilvl w:val="0"/>
          <w:numId w:val="5"/>
        </w:numPr>
        <w:jc w:val="both"/>
        <w:rPr>
          <w:szCs w:val="22"/>
          <w:lang w:val="es-ES"/>
        </w:rPr>
      </w:pPr>
      <w:r>
        <w:rPr>
          <w:szCs w:val="22"/>
          <w:lang w:val="es-ES"/>
        </w:rPr>
        <w:t>Se determina el error y se realiza la comprobación según criterio de aceptación.</w:t>
      </w:r>
    </w:p>
    <w:p w:rsidR="00EA5F7C" w:rsidRDefault="00EA5F7C" w:rsidP="00EA5F7C">
      <w:pPr>
        <w:numPr>
          <w:ilvl w:val="0"/>
          <w:numId w:val="5"/>
        </w:numPr>
        <w:jc w:val="both"/>
        <w:rPr>
          <w:szCs w:val="22"/>
          <w:lang w:val="es-ES"/>
        </w:rPr>
      </w:pPr>
      <w:r>
        <w:rPr>
          <w:szCs w:val="22"/>
          <w:lang w:val="es-ES"/>
        </w:rPr>
        <w:t>En el caso en que se encuentren Básculas desajustadas se registran en el Control de</w:t>
      </w:r>
      <w:r w:rsidR="0042502B">
        <w:rPr>
          <w:szCs w:val="22"/>
          <w:lang w:val="es-ES"/>
        </w:rPr>
        <w:t xml:space="preserve"> Salida </w:t>
      </w:r>
      <w:r>
        <w:rPr>
          <w:szCs w:val="22"/>
          <w:lang w:val="es-ES"/>
        </w:rPr>
        <w:t>no Conforme</w:t>
      </w:r>
      <w:r w:rsidR="0042502B">
        <w:rPr>
          <w:szCs w:val="22"/>
          <w:lang w:val="es-ES"/>
        </w:rPr>
        <w:t>, cuando sea suministrado por otra entidad</w:t>
      </w:r>
      <w:r>
        <w:rPr>
          <w:szCs w:val="22"/>
          <w:lang w:val="es-ES"/>
        </w:rPr>
        <w:t>.</w:t>
      </w:r>
    </w:p>
    <w:p w:rsidR="00EA5F7C" w:rsidRDefault="00EA5F7C" w:rsidP="00EA5F7C">
      <w:pPr>
        <w:jc w:val="both"/>
        <w:rPr>
          <w:szCs w:val="22"/>
          <w:lang w:val="es-ES"/>
        </w:rPr>
      </w:pPr>
    </w:p>
    <w:p w:rsidR="00EA5F7C" w:rsidRPr="00A56105" w:rsidRDefault="00EA5F7C" w:rsidP="00EA5F7C">
      <w:pPr>
        <w:jc w:val="both"/>
        <w:rPr>
          <w:szCs w:val="22"/>
          <w:lang w:val="es-MX"/>
        </w:rPr>
      </w:pPr>
      <w:r w:rsidRPr="00A56105">
        <w:rPr>
          <w:b/>
          <w:szCs w:val="22"/>
          <w:lang w:val="es-MX"/>
        </w:rPr>
        <w:t>Alcance</w:t>
      </w:r>
      <w:r w:rsidRPr="00A56105">
        <w:rPr>
          <w:szCs w:val="22"/>
          <w:lang w:val="es-MX"/>
        </w:rPr>
        <w:t xml:space="preserve">: </w:t>
      </w:r>
    </w:p>
    <w:p w:rsidR="00EA5F7C" w:rsidRPr="00A56105" w:rsidRDefault="00EA5F7C" w:rsidP="00EA5F7C">
      <w:pPr>
        <w:jc w:val="both"/>
        <w:rPr>
          <w:szCs w:val="22"/>
          <w:lang w:val="es-MX"/>
        </w:rPr>
      </w:pPr>
      <w:r w:rsidRPr="00A56105">
        <w:rPr>
          <w:szCs w:val="22"/>
          <w:lang w:val="es-MX"/>
        </w:rPr>
        <w:t xml:space="preserve">Están ajustados a los lineamientos de </w:t>
      </w:r>
      <w:r>
        <w:rPr>
          <w:szCs w:val="22"/>
          <w:lang w:val="es-MX"/>
        </w:rPr>
        <w:t>verificación</w:t>
      </w:r>
      <w:r w:rsidRPr="00A56105">
        <w:rPr>
          <w:szCs w:val="22"/>
          <w:lang w:val="es-MX"/>
        </w:rPr>
        <w:t xml:space="preserve">, todos los equipos de seguimiento y medición </w:t>
      </w:r>
      <w:r>
        <w:rPr>
          <w:szCs w:val="22"/>
          <w:lang w:val="es-MX"/>
        </w:rPr>
        <w:t xml:space="preserve">(básculas) </w:t>
      </w:r>
      <w:r w:rsidRPr="00A56105">
        <w:rPr>
          <w:szCs w:val="22"/>
          <w:lang w:val="es-MX"/>
        </w:rPr>
        <w:t>que se utilicen en la prestación del servicio.</w:t>
      </w:r>
    </w:p>
    <w:p w:rsidR="00EA5F7C" w:rsidRPr="00A56105" w:rsidRDefault="00EA5F7C" w:rsidP="00EA5F7C">
      <w:pPr>
        <w:jc w:val="both"/>
        <w:rPr>
          <w:szCs w:val="22"/>
          <w:lang w:val="es-MX"/>
        </w:rPr>
      </w:pPr>
    </w:p>
    <w:p w:rsidR="00EA5F7C" w:rsidRPr="00A56105" w:rsidRDefault="00EA5F7C" w:rsidP="00EA5F7C">
      <w:pPr>
        <w:jc w:val="both"/>
        <w:rPr>
          <w:szCs w:val="22"/>
          <w:lang w:val="es-MX"/>
        </w:rPr>
      </w:pPr>
      <w:r w:rsidRPr="00A56105">
        <w:rPr>
          <w:b/>
          <w:szCs w:val="22"/>
          <w:lang w:val="es-MX"/>
        </w:rPr>
        <w:t>Base Legal</w:t>
      </w:r>
      <w:r w:rsidRPr="00A56105">
        <w:rPr>
          <w:szCs w:val="22"/>
          <w:lang w:val="es-MX"/>
        </w:rPr>
        <w:t xml:space="preserve">: </w:t>
      </w:r>
    </w:p>
    <w:p w:rsidR="00EA5F7C" w:rsidRPr="00A56105" w:rsidRDefault="00EA5F7C" w:rsidP="00EA5F7C">
      <w:pPr>
        <w:jc w:val="both"/>
        <w:rPr>
          <w:szCs w:val="22"/>
          <w:lang w:val="es-MX"/>
        </w:rPr>
      </w:pPr>
      <w:r w:rsidRPr="00A56105">
        <w:rPr>
          <w:szCs w:val="22"/>
          <w:lang w:val="es-MX"/>
        </w:rPr>
        <w:t>Norma NTC-GP 1000:2009 y NTC-ISO 9001:200</w:t>
      </w:r>
      <w:r w:rsidR="0042502B">
        <w:rPr>
          <w:szCs w:val="22"/>
          <w:lang w:val="es-MX"/>
        </w:rPr>
        <w:t>15</w:t>
      </w:r>
      <w:r w:rsidRPr="00A56105">
        <w:rPr>
          <w:szCs w:val="22"/>
          <w:lang w:val="es-MX"/>
        </w:rPr>
        <w:t>.</w:t>
      </w:r>
    </w:p>
    <w:p w:rsidR="00EA5F7C" w:rsidRPr="00EA5F7C" w:rsidRDefault="00EA5F7C">
      <w:pPr>
        <w:rPr>
          <w:lang w:val="es-MX"/>
        </w:rPr>
      </w:pPr>
    </w:p>
    <w:sectPr w:rsidR="00EA5F7C" w:rsidRPr="00EA5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4B8" w:rsidRDefault="009274B8" w:rsidP="00EA5F7C">
      <w:r>
        <w:separator/>
      </w:r>
    </w:p>
  </w:endnote>
  <w:endnote w:type="continuationSeparator" w:id="0">
    <w:p w:rsidR="009274B8" w:rsidRDefault="009274B8" w:rsidP="00EA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E1" w:rsidRDefault="007500E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E1" w:rsidRDefault="007500E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E1" w:rsidRDefault="007500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4B8" w:rsidRDefault="009274B8" w:rsidP="00EA5F7C">
      <w:r>
        <w:separator/>
      </w:r>
    </w:p>
  </w:footnote>
  <w:footnote w:type="continuationSeparator" w:id="0">
    <w:p w:rsidR="009274B8" w:rsidRDefault="009274B8" w:rsidP="00EA5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E1" w:rsidRDefault="007500E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48" w:type="dxa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03"/>
      <w:gridCol w:w="6945"/>
    </w:tblGrid>
    <w:tr w:rsidR="0042502B" w:rsidRPr="00DF6A5F" w:rsidTr="0042502B">
      <w:trPr>
        <w:trHeight w:val="1266"/>
      </w:trPr>
      <w:tc>
        <w:tcPr>
          <w:tcW w:w="1403" w:type="dxa"/>
        </w:tcPr>
        <w:p w:rsidR="0042502B" w:rsidRDefault="007500E1" w:rsidP="0042502B">
          <w:pPr>
            <w:pStyle w:val="Encabezado"/>
            <w:spacing w:before="240"/>
            <w:rPr>
              <w:b/>
              <w:sz w:val="24"/>
            </w:rPr>
          </w:pPr>
          <w:r>
            <w:rPr>
              <w:noProof/>
              <w:lang w:eastAsia="es-CO"/>
            </w:rPr>
            <w:drawing>
              <wp:inline distT="0" distB="0" distL="0" distR="0" wp14:anchorId="714B8F0A" wp14:editId="5B276FA6">
                <wp:extent cx="753745" cy="562610"/>
                <wp:effectExtent l="0" t="0" r="8255" b="8890"/>
                <wp:docPr id="3" name="Imagen 2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</w:tcPr>
        <w:p w:rsidR="0042502B" w:rsidRDefault="0042502B" w:rsidP="0042502B">
          <w:pPr>
            <w:pStyle w:val="Encabezado"/>
            <w:jc w:val="center"/>
            <w:rPr>
              <w:b/>
              <w:sz w:val="24"/>
            </w:rPr>
          </w:pPr>
        </w:p>
        <w:p w:rsidR="0042502B" w:rsidRDefault="0042502B" w:rsidP="0042502B">
          <w:pPr>
            <w:jc w:val="center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>PROTOCOLO</w:t>
          </w:r>
        </w:p>
        <w:p w:rsidR="0042502B" w:rsidRDefault="0042502B" w:rsidP="0042502B">
          <w:pPr>
            <w:jc w:val="center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>CALIBRACIÓN Y/O V</w:t>
          </w:r>
          <w:bookmarkStart w:id="0" w:name="_GoBack"/>
          <w:bookmarkEnd w:id="0"/>
          <w:r>
            <w:rPr>
              <w:b/>
              <w:bCs/>
              <w:lang w:val="es-MX"/>
            </w:rPr>
            <w:t>ERIFICACIÓN DE LOS EQUIPOS DE</w:t>
          </w:r>
        </w:p>
        <w:p w:rsidR="0042502B" w:rsidRPr="00D043E8" w:rsidRDefault="0042502B" w:rsidP="0042502B">
          <w:pPr>
            <w:pStyle w:val="Encabezado"/>
            <w:jc w:val="center"/>
            <w:rPr>
              <w:sz w:val="24"/>
            </w:rPr>
          </w:pPr>
          <w:r>
            <w:rPr>
              <w:b/>
              <w:bCs/>
              <w:lang w:val="es-MX"/>
            </w:rPr>
            <w:t>SEGUIMIENTO Y MEDICIÓN</w:t>
          </w:r>
        </w:p>
      </w:tc>
    </w:tr>
  </w:tbl>
  <w:p w:rsidR="00EA5F7C" w:rsidRDefault="00EA5F7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E1" w:rsidRDefault="007500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34CE6"/>
    <w:multiLevelType w:val="hybridMultilevel"/>
    <w:tmpl w:val="D566254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2C31871"/>
    <w:multiLevelType w:val="hybridMultilevel"/>
    <w:tmpl w:val="A8F43ED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8391D98"/>
    <w:multiLevelType w:val="hybridMultilevel"/>
    <w:tmpl w:val="353EFEF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88B34CD"/>
    <w:multiLevelType w:val="hybridMultilevel"/>
    <w:tmpl w:val="9108624A"/>
    <w:lvl w:ilvl="0" w:tplc="0C0A0005">
      <w:start w:val="1"/>
      <w:numFmt w:val="bullet"/>
      <w:lvlText w:val=""/>
      <w:lvlJc w:val="left"/>
      <w:pPr>
        <w:tabs>
          <w:tab w:val="num" w:pos="479"/>
        </w:tabs>
        <w:ind w:left="47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abstractNum w:abstractNumId="4">
    <w:nsid w:val="7DFA3596"/>
    <w:multiLevelType w:val="hybridMultilevel"/>
    <w:tmpl w:val="23F004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7C"/>
    <w:rsid w:val="001A296B"/>
    <w:rsid w:val="0030501C"/>
    <w:rsid w:val="0042502B"/>
    <w:rsid w:val="00676B82"/>
    <w:rsid w:val="007500E1"/>
    <w:rsid w:val="008571C3"/>
    <w:rsid w:val="009274B8"/>
    <w:rsid w:val="00975728"/>
    <w:rsid w:val="00A1580F"/>
    <w:rsid w:val="00E315FA"/>
    <w:rsid w:val="00EA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18330F61-7E55-4145-8CE5-A7979012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F7C"/>
    <w:pPr>
      <w:spacing w:after="0" w:line="240" w:lineRule="auto"/>
    </w:pPr>
    <w:rPr>
      <w:rFonts w:ascii="Arial" w:eastAsia="Times New Roman" w:hAnsi="Arial" w:cs="Arial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EA5F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noProof/>
      <w:sz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EA5F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F7C"/>
    <w:rPr>
      <w:rFonts w:ascii="Arial" w:eastAsia="Times New Roman" w:hAnsi="Arial" w:cs="Arial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EA5F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F7C"/>
    <w:rPr>
      <w:rFonts w:ascii="Arial" w:eastAsia="Times New Roman" w:hAnsi="Arial" w:cs="Arial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F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F7C"/>
    <w:rPr>
      <w:rFonts w:ascii="Tahoma" w:eastAsia="Times New Roman" w:hAnsi="Tahoma" w:cs="Tahoma"/>
      <w:sz w:val="16"/>
      <w:szCs w:val="16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Armando Quiroga</dc:creator>
  <cp:lastModifiedBy>Yaned Adiela Guisao Lopez</cp:lastModifiedBy>
  <cp:revision>3</cp:revision>
  <cp:lastPrinted>2015-09-07T20:52:00Z</cp:lastPrinted>
  <dcterms:created xsi:type="dcterms:W3CDTF">2018-04-24T16:02:00Z</dcterms:created>
  <dcterms:modified xsi:type="dcterms:W3CDTF">2024-08-12T16:51:00Z</dcterms:modified>
</cp:coreProperties>
</file>