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6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7659"/>
      </w:tblGrid>
      <w:tr w:rsidR="00F2188D" w:rsidRPr="003B1881" w14:paraId="34AFECDF" w14:textId="77777777" w:rsidTr="00FD0232">
        <w:trPr>
          <w:trHeight w:val="381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FBC1B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 xml:space="preserve">Dependencia:         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03C24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>OFICINA DE CONTROL DISCIPLINARIO INTERNO</w:t>
            </w:r>
          </w:p>
        </w:tc>
      </w:tr>
      <w:tr w:rsidR="00F2188D" w:rsidRPr="003B1881" w14:paraId="3F4C68E2" w14:textId="77777777" w:rsidTr="00FD0232">
        <w:trPr>
          <w:trHeight w:val="381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EFEE7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 xml:space="preserve">Auto:                     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5C03B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F2188D" w:rsidRPr="003B1881" w14:paraId="7E790B54" w14:textId="77777777" w:rsidTr="00FD0232">
        <w:trPr>
          <w:trHeight w:val="373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606A95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 xml:space="preserve">Queja:           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5D715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188D" w:rsidRPr="003B1881" w14:paraId="41E936FC" w14:textId="77777777" w:rsidTr="00FD0232">
        <w:trPr>
          <w:trHeight w:val="378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49965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 xml:space="preserve">Disciplinado:         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D5F2E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188D" w:rsidRPr="003B1881" w14:paraId="2D207EC4" w14:textId="77777777" w:rsidTr="00FD0232">
        <w:trPr>
          <w:trHeight w:val="385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F4222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>Cargo:</w:t>
            </w:r>
            <w:r w:rsidRPr="003B1881">
              <w:rPr>
                <w:rFonts w:ascii="Arial" w:hAnsi="Arial" w:cs="Arial"/>
                <w:b/>
              </w:rPr>
              <w:tab/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8CB00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88D" w:rsidRPr="003B1881" w14:paraId="40B0293D" w14:textId="77777777" w:rsidTr="00FD0232">
        <w:trPr>
          <w:trHeight w:val="389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ABEEC8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>Dependencia: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456BC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88D" w:rsidRPr="003B1881" w14:paraId="7BAE6F7D" w14:textId="77777777" w:rsidTr="00FD0232">
        <w:trPr>
          <w:trHeight w:val="407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AD2D1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>Informante: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6649C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2188D" w:rsidRPr="003B1881" w14:paraId="647BA849" w14:textId="77777777" w:rsidTr="00FD0232">
        <w:trPr>
          <w:trHeight w:val="424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7FECD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>Fecha del Informe: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6E9FE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2188D" w:rsidRPr="003B1881" w14:paraId="7975F35E" w14:textId="77777777" w:rsidTr="00FD0232">
        <w:trPr>
          <w:trHeight w:val="415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3F1C0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>Fecha Hechos:</w:t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E4EE9" w14:textId="77777777" w:rsidR="00F2188D" w:rsidRPr="003B1881" w:rsidRDefault="00F2188D" w:rsidP="004255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88D" w:rsidRPr="003B1881" w14:paraId="64C5162D" w14:textId="77777777" w:rsidTr="00C822BF">
        <w:trPr>
          <w:trHeight w:val="562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C3A" w14:textId="77777777" w:rsidR="00F2188D" w:rsidRPr="003B1881" w:rsidRDefault="00F2188D" w:rsidP="00C822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1881">
              <w:rPr>
                <w:rFonts w:ascii="Arial" w:hAnsi="Arial" w:cs="Arial"/>
                <w:b/>
              </w:rPr>
              <w:t>Asunto:</w:t>
            </w:r>
            <w:r w:rsidRPr="003B1881">
              <w:rPr>
                <w:rFonts w:ascii="Arial" w:hAnsi="Arial" w:cs="Arial"/>
                <w:b/>
              </w:rPr>
              <w:tab/>
            </w:r>
          </w:p>
        </w:tc>
        <w:tc>
          <w:tcPr>
            <w:tcW w:w="3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CF94F" w14:textId="77777777" w:rsidR="00F2188D" w:rsidRPr="00003495" w:rsidRDefault="003606ED" w:rsidP="0042559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03DB">
              <w:rPr>
                <w:rFonts w:ascii="Arial" w:hAnsi="Arial" w:cs="Arial"/>
              </w:rPr>
              <w:t>Auto por medio del cual se ordena INHIBIRSE de iniciar actuación disciplinaria (Artículo 209 Ley 1952 de 2019).</w:t>
            </w:r>
          </w:p>
        </w:tc>
      </w:tr>
    </w:tbl>
    <w:p w14:paraId="36662662" w14:textId="77777777" w:rsidR="000B0248" w:rsidRDefault="000B0248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3CEBDC" w14:textId="77777777" w:rsidR="000B0248" w:rsidRDefault="000B0248" w:rsidP="000B0248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5D3DAB">
        <w:rPr>
          <w:rFonts w:ascii="Arial" w:hAnsi="Arial" w:cs="Arial"/>
          <w:b/>
          <w:bCs/>
          <w:sz w:val="24"/>
        </w:rPr>
        <w:t xml:space="preserve">Itagüí, </w:t>
      </w:r>
      <w:r>
        <w:rPr>
          <w:rFonts w:ascii="Arial" w:hAnsi="Arial" w:cs="Arial"/>
          <w:b/>
          <w:bCs/>
          <w:sz w:val="24"/>
        </w:rPr>
        <w:t>(Fecha)</w:t>
      </w:r>
    </w:p>
    <w:p w14:paraId="77F0AB50" w14:textId="0AF029B7" w:rsidR="00AD46EB" w:rsidRPr="003B1881" w:rsidRDefault="008B7DD3" w:rsidP="00524B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6E91CA3" w14:textId="2B73667B" w:rsidR="00524B12" w:rsidRPr="002364F8" w:rsidRDefault="00524B12" w:rsidP="00524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 w:rsidR="00C959BF"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 w:rsidR="003606ED"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 w:rsidR="003606ED">
        <w:rPr>
          <w:rFonts w:ascii="Arial" w:hAnsi="Arial" w:cs="Arial"/>
          <w:sz w:val="24"/>
          <w:szCs w:val="24"/>
        </w:rPr>
        <w:t>19 modificada p</w:t>
      </w:r>
      <w:r w:rsidR="000E3446">
        <w:rPr>
          <w:rFonts w:ascii="Arial" w:hAnsi="Arial" w:cs="Arial"/>
          <w:sz w:val="24"/>
          <w:szCs w:val="24"/>
        </w:rPr>
        <w:t>o</w:t>
      </w:r>
      <w:r w:rsidR="003606ED">
        <w:rPr>
          <w:rFonts w:ascii="Arial" w:hAnsi="Arial" w:cs="Arial"/>
          <w:sz w:val="24"/>
          <w:szCs w:val="24"/>
        </w:rPr>
        <w:t>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 w:rsidR="003606ED"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>Disciplinario) y el</w:t>
      </w:r>
      <w:r w:rsidR="00C079A0">
        <w:rPr>
          <w:rFonts w:ascii="Arial" w:hAnsi="Arial" w:cs="Arial"/>
          <w:sz w:val="24"/>
          <w:szCs w:val="24"/>
        </w:rPr>
        <w:t xml:space="preserve"> </w:t>
      </w:r>
      <w:r w:rsidR="00C079A0"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="00C079A0" w:rsidRPr="00FD0232">
        <w:rPr>
          <w:rFonts w:ascii="Arial" w:hAnsi="Arial" w:cs="Arial"/>
          <w:sz w:val="24"/>
          <w:szCs w:val="24"/>
        </w:rPr>
        <w:t xml:space="preserve">Municipal No. </w:t>
      </w:r>
      <w:r w:rsidR="00C079A0">
        <w:rPr>
          <w:rFonts w:ascii="Arial" w:hAnsi="Arial" w:cs="Arial"/>
          <w:sz w:val="24"/>
          <w:szCs w:val="24"/>
        </w:rPr>
        <w:t>295</w:t>
      </w:r>
      <w:r w:rsidR="00C079A0" w:rsidRPr="00FD0232">
        <w:rPr>
          <w:rFonts w:ascii="Arial" w:hAnsi="Arial" w:cs="Arial"/>
          <w:sz w:val="24"/>
          <w:szCs w:val="24"/>
        </w:rPr>
        <w:t xml:space="preserve"> del </w:t>
      </w:r>
      <w:r w:rsidR="00C079A0">
        <w:rPr>
          <w:rFonts w:ascii="Arial" w:hAnsi="Arial" w:cs="Arial"/>
          <w:sz w:val="24"/>
          <w:szCs w:val="24"/>
        </w:rPr>
        <w:t>29</w:t>
      </w:r>
      <w:r w:rsidR="00C079A0" w:rsidRPr="00FD0232">
        <w:rPr>
          <w:rFonts w:ascii="Arial" w:hAnsi="Arial" w:cs="Arial"/>
          <w:sz w:val="24"/>
          <w:szCs w:val="24"/>
        </w:rPr>
        <w:t xml:space="preserve"> de </w:t>
      </w:r>
      <w:r w:rsidR="00C079A0">
        <w:rPr>
          <w:rFonts w:ascii="Arial" w:hAnsi="Arial" w:cs="Arial"/>
          <w:sz w:val="24"/>
          <w:szCs w:val="24"/>
        </w:rPr>
        <w:t>marzo</w:t>
      </w:r>
      <w:r w:rsidR="00C079A0" w:rsidRPr="00FD0232">
        <w:rPr>
          <w:rFonts w:ascii="Arial" w:hAnsi="Arial" w:cs="Arial"/>
          <w:sz w:val="24"/>
          <w:szCs w:val="24"/>
        </w:rPr>
        <w:t xml:space="preserve"> de 20</w:t>
      </w:r>
      <w:r w:rsidR="00C079A0">
        <w:rPr>
          <w:rFonts w:ascii="Arial" w:hAnsi="Arial" w:cs="Arial"/>
          <w:sz w:val="24"/>
          <w:szCs w:val="24"/>
        </w:rPr>
        <w:t>2</w:t>
      </w:r>
      <w:r w:rsidR="00C079A0" w:rsidRPr="00FD0232">
        <w:rPr>
          <w:rFonts w:ascii="Arial" w:hAnsi="Arial" w:cs="Arial"/>
          <w:sz w:val="24"/>
          <w:szCs w:val="24"/>
        </w:rPr>
        <w:t>2</w:t>
      </w:r>
      <w:r w:rsidR="00C079A0">
        <w:rPr>
          <w:rFonts w:ascii="Arial" w:hAnsi="Arial" w:cs="Arial"/>
          <w:sz w:val="24"/>
          <w:szCs w:val="24"/>
        </w:rPr>
        <w:t xml:space="preserve"> y el</w:t>
      </w:r>
      <w:r w:rsidRPr="002364F8">
        <w:rPr>
          <w:rFonts w:ascii="Arial" w:hAnsi="Arial" w:cs="Arial"/>
          <w:sz w:val="24"/>
          <w:szCs w:val="24"/>
        </w:rPr>
        <w:t xml:space="preserve"> </w:t>
      </w:r>
      <w:r w:rsidR="00003495" w:rsidRPr="00FD0232">
        <w:rPr>
          <w:rFonts w:ascii="Arial" w:hAnsi="Arial" w:cs="Arial"/>
          <w:sz w:val="24"/>
          <w:szCs w:val="24"/>
        </w:rPr>
        <w:t xml:space="preserve">Decreto Municipal No. </w:t>
      </w:r>
      <w:r w:rsidR="003606ED">
        <w:rPr>
          <w:rFonts w:ascii="Arial" w:hAnsi="Arial" w:cs="Arial"/>
          <w:sz w:val="24"/>
          <w:szCs w:val="24"/>
        </w:rPr>
        <w:t>520</w:t>
      </w:r>
      <w:r w:rsidR="00003495" w:rsidRPr="00FD0232">
        <w:rPr>
          <w:rFonts w:ascii="Arial" w:hAnsi="Arial" w:cs="Arial"/>
          <w:sz w:val="24"/>
          <w:szCs w:val="24"/>
        </w:rPr>
        <w:t xml:space="preserve"> del </w:t>
      </w:r>
      <w:r w:rsidR="003606ED">
        <w:rPr>
          <w:rFonts w:ascii="Arial" w:hAnsi="Arial" w:cs="Arial"/>
          <w:sz w:val="24"/>
          <w:szCs w:val="24"/>
        </w:rPr>
        <w:t>11</w:t>
      </w:r>
      <w:r w:rsidR="00003495" w:rsidRPr="00FD0232">
        <w:rPr>
          <w:rFonts w:ascii="Arial" w:hAnsi="Arial" w:cs="Arial"/>
          <w:sz w:val="24"/>
          <w:szCs w:val="24"/>
        </w:rPr>
        <w:t xml:space="preserve"> de </w:t>
      </w:r>
      <w:r w:rsidR="003606ED">
        <w:rPr>
          <w:rFonts w:ascii="Arial" w:hAnsi="Arial" w:cs="Arial"/>
          <w:sz w:val="24"/>
          <w:szCs w:val="24"/>
        </w:rPr>
        <w:t>Julio</w:t>
      </w:r>
      <w:r w:rsidR="00003495" w:rsidRPr="00FD0232">
        <w:rPr>
          <w:rFonts w:ascii="Arial" w:hAnsi="Arial" w:cs="Arial"/>
          <w:sz w:val="24"/>
          <w:szCs w:val="24"/>
        </w:rPr>
        <w:t xml:space="preserve"> de 20</w:t>
      </w:r>
      <w:r w:rsidR="003606ED">
        <w:rPr>
          <w:rFonts w:ascii="Arial" w:hAnsi="Arial" w:cs="Arial"/>
          <w:sz w:val="24"/>
          <w:szCs w:val="24"/>
        </w:rPr>
        <w:t>22</w:t>
      </w:r>
      <w:r w:rsidR="00FD0232" w:rsidRPr="00FD0232">
        <w:rPr>
          <w:rFonts w:ascii="Arial" w:hAnsi="Arial" w:cs="Arial"/>
          <w:sz w:val="24"/>
          <w:szCs w:val="24"/>
        </w:rPr>
        <w:t>,</w:t>
      </w:r>
      <w:r w:rsidR="00003495" w:rsidRPr="00FD0232">
        <w:rPr>
          <w:rFonts w:ascii="Arial" w:hAnsi="Arial" w:cs="Arial"/>
          <w:sz w:val="24"/>
          <w:szCs w:val="24"/>
        </w:rPr>
        <w:t xml:space="preserve"> </w:t>
      </w:r>
      <w:r w:rsidRPr="002364F8">
        <w:rPr>
          <w:rFonts w:ascii="Arial" w:hAnsi="Arial" w:cs="Arial"/>
          <w:sz w:val="24"/>
          <w:szCs w:val="24"/>
        </w:rPr>
        <w:t>, una vez realizado el respectivo análi</w:t>
      </w:r>
      <w:r>
        <w:rPr>
          <w:rFonts w:ascii="Arial" w:hAnsi="Arial" w:cs="Arial"/>
          <w:sz w:val="24"/>
          <w:szCs w:val="24"/>
        </w:rPr>
        <w:t xml:space="preserve">sis de la queja o informe interpuesto por el señor (a) _______________________ en contra del servidor público __________________________, </w:t>
      </w:r>
      <w:r w:rsidRPr="002364F8">
        <w:rPr>
          <w:rFonts w:ascii="Arial" w:hAnsi="Arial" w:cs="Arial"/>
          <w:sz w:val="24"/>
          <w:szCs w:val="24"/>
        </w:rPr>
        <w:t xml:space="preserve">procede a pronunciarse </w:t>
      </w:r>
      <w:r>
        <w:rPr>
          <w:rFonts w:ascii="Arial" w:hAnsi="Arial" w:cs="Arial"/>
          <w:sz w:val="24"/>
          <w:szCs w:val="24"/>
        </w:rPr>
        <w:t>con relación a los hechos denunciados d</w:t>
      </w:r>
      <w:r w:rsidRPr="002364F8">
        <w:rPr>
          <w:rFonts w:ascii="Arial" w:hAnsi="Arial" w:cs="Arial"/>
          <w:sz w:val="24"/>
          <w:szCs w:val="24"/>
        </w:rPr>
        <w:t>e la siguiente manera.</w:t>
      </w:r>
    </w:p>
    <w:p w14:paraId="17FC8DBB" w14:textId="77777777" w:rsidR="00524B12" w:rsidRDefault="00524B12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D603B8" w14:textId="77777777" w:rsidR="003606ED" w:rsidRDefault="003606ED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5979F2" w14:textId="77777777" w:rsidR="003606ED" w:rsidRDefault="003606ED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A7F310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1881">
        <w:rPr>
          <w:rFonts w:ascii="Arial" w:hAnsi="Arial" w:cs="Arial"/>
          <w:b/>
          <w:bCs/>
          <w:sz w:val="24"/>
          <w:szCs w:val="24"/>
        </w:rPr>
        <w:t>I. ANTECEDENTES</w:t>
      </w:r>
    </w:p>
    <w:p w14:paraId="38245E7E" w14:textId="77777777" w:rsidR="00F2188D" w:rsidRDefault="00F2188D" w:rsidP="00524B1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49CBA8" w14:textId="77777777" w:rsidR="00F2188D" w:rsidRPr="00524B12" w:rsidRDefault="00F2188D" w:rsidP="00524B12">
      <w:pPr>
        <w:spacing w:after="0"/>
        <w:rPr>
          <w:rFonts w:ascii="Arial" w:hAnsi="Arial" w:cs="Arial"/>
          <w:b/>
          <w:sz w:val="24"/>
          <w:szCs w:val="24"/>
        </w:rPr>
      </w:pPr>
      <w:r w:rsidRPr="003B1881">
        <w:rPr>
          <w:rFonts w:ascii="Arial" w:hAnsi="Arial" w:cs="Arial"/>
          <w:b/>
          <w:sz w:val="24"/>
          <w:szCs w:val="24"/>
        </w:rPr>
        <w:t xml:space="preserve">Del informe o </w:t>
      </w:r>
      <w:r w:rsidR="00524B12">
        <w:rPr>
          <w:rFonts w:ascii="Arial" w:hAnsi="Arial" w:cs="Arial"/>
          <w:b/>
          <w:sz w:val="24"/>
          <w:szCs w:val="24"/>
        </w:rPr>
        <w:t>d</w:t>
      </w:r>
      <w:r w:rsidRPr="00524B12">
        <w:rPr>
          <w:rFonts w:ascii="Arial" w:hAnsi="Arial" w:cs="Arial"/>
          <w:b/>
          <w:sz w:val="24"/>
          <w:szCs w:val="24"/>
        </w:rPr>
        <w:t>e la queja</w:t>
      </w:r>
    </w:p>
    <w:p w14:paraId="3816DB9A" w14:textId="77777777" w:rsidR="00F2188D" w:rsidRPr="003B1881" w:rsidRDefault="00F2188D" w:rsidP="00524B12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FF3682D" w14:textId="4D64C61C" w:rsidR="00F2188D" w:rsidRPr="00524B12" w:rsidRDefault="00F2188D" w:rsidP="00524B1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A2822">
        <w:rPr>
          <w:rFonts w:ascii="Arial" w:hAnsi="Arial" w:cs="Arial"/>
          <w:bCs/>
          <w:sz w:val="24"/>
          <w:szCs w:val="24"/>
        </w:rPr>
        <w:t>Relato</w:t>
      </w:r>
      <w:r w:rsidR="008A2822">
        <w:rPr>
          <w:rFonts w:ascii="Arial" w:hAnsi="Arial" w:cs="Arial"/>
          <w:bCs/>
          <w:sz w:val="24"/>
          <w:szCs w:val="24"/>
        </w:rPr>
        <w:t xml:space="preserve"> completo</w:t>
      </w:r>
      <w:r w:rsidRPr="008A2822">
        <w:rPr>
          <w:rFonts w:ascii="Arial" w:hAnsi="Arial" w:cs="Arial"/>
          <w:bCs/>
          <w:sz w:val="24"/>
          <w:szCs w:val="24"/>
        </w:rPr>
        <w:t xml:space="preserve"> de la queja o informe</w:t>
      </w:r>
      <w:r w:rsidR="00463206" w:rsidRPr="00524B12">
        <w:rPr>
          <w:rFonts w:ascii="Arial" w:hAnsi="Arial" w:cs="Arial"/>
          <w:bCs/>
          <w:sz w:val="24"/>
          <w:szCs w:val="24"/>
        </w:rPr>
        <w:t>___________________________________________</w:t>
      </w:r>
      <w:r w:rsidRPr="00524B12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14:paraId="17F08042" w14:textId="77777777" w:rsidR="00F2188D" w:rsidRDefault="00F2188D" w:rsidP="00524B1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0752BC3" w14:textId="77777777" w:rsidR="003606ED" w:rsidRPr="00524B12" w:rsidRDefault="003606ED" w:rsidP="00524B1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A1C8BC4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1881">
        <w:rPr>
          <w:rFonts w:ascii="Arial" w:hAnsi="Arial" w:cs="Arial"/>
          <w:b/>
          <w:bCs/>
          <w:sz w:val="24"/>
          <w:szCs w:val="24"/>
        </w:rPr>
        <w:t>II. CONSIDERACIONES</w:t>
      </w:r>
    </w:p>
    <w:p w14:paraId="242AB353" w14:textId="77777777" w:rsidR="00F2188D" w:rsidRPr="003B1881" w:rsidRDefault="00F2188D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2E4352" w14:textId="56911805" w:rsidR="00F2188D" w:rsidRPr="003B1881" w:rsidRDefault="00F2188D" w:rsidP="00524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881">
        <w:rPr>
          <w:rFonts w:ascii="Arial" w:hAnsi="Arial" w:cs="Arial"/>
          <w:sz w:val="24"/>
          <w:szCs w:val="24"/>
        </w:rPr>
        <w:t>El despacho analizó cada una de las situaciones que motivaron la queja</w:t>
      </w:r>
      <w:r w:rsidR="00524B12">
        <w:rPr>
          <w:rFonts w:ascii="Arial" w:hAnsi="Arial" w:cs="Arial"/>
          <w:sz w:val="24"/>
          <w:szCs w:val="24"/>
        </w:rPr>
        <w:t xml:space="preserve"> o informe</w:t>
      </w:r>
      <w:r w:rsidRPr="003B1881">
        <w:rPr>
          <w:rFonts w:ascii="Arial" w:hAnsi="Arial" w:cs="Arial"/>
          <w:sz w:val="24"/>
          <w:szCs w:val="24"/>
        </w:rPr>
        <w:t>, para efectos de evaluar su contenido, y con ello poder determinar y adoptar una decisión ajustada a la normativ</w:t>
      </w:r>
      <w:r w:rsidR="008136D7">
        <w:rPr>
          <w:rFonts w:ascii="Arial" w:hAnsi="Arial" w:cs="Arial"/>
          <w:sz w:val="24"/>
          <w:szCs w:val="24"/>
        </w:rPr>
        <w:t>a</w:t>
      </w:r>
      <w:r w:rsidRPr="003B1881">
        <w:rPr>
          <w:rFonts w:ascii="Arial" w:hAnsi="Arial" w:cs="Arial"/>
          <w:sz w:val="24"/>
          <w:szCs w:val="24"/>
        </w:rPr>
        <w:t xml:space="preserve"> vigente al respecto y desde el punto de vista disciplinario, por lo que se actuará con base en los preceptos legales, del artículo </w:t>
      </w:r>
      <w:r w:rsidR="003606ED">
        <w:rPr>
          <w:rFonts w:ascii="Arial" w:hAnsi="Arial" w:cs="Arial"/>
          <w:sz w:val="24"/>
          <w:szCs w:val="24"/>
        </w:rPr>
        <w:t>209</w:t>
      </w:r>
      <w:r w:rsidRPr="003B1881">
        <w:rPr>
          <w:rFonts w:ascii="Arial" w:hAnsi="Arial" w:cs="Arial"/>
          <w:sz w:val="24"/>
          <w:szCs w:val="24"/>
        </w:rPr>
        <w:t xml:space="preserve"> de la Ley </w:t>
      </w:r>
      <w:r w:rsidR="003606ED">
        <w:rPr>
          <w:rFonts w:ascii="Arial" w:hAnsi="Arial" w:cs="Arial"/>
          <w:sz w:val="24"/>
          <w:szCs w:val="24"/>
        </w:rPr>
        <w:t>1952</w:t>
      </w:r>
      <w:r w:rsidRPr="003B1881">
        <w:rPr>
          <w:rFonts w:ascii="Arial" w:hAnsi="Arial" w:cs="Arial"/>
          <w:sz w:val="24"/>
          <w:szCs w:val="24"/>
        </w:rPr>
        <w:t xml:space="preserve"> de 20</w:t>
      </w:r>
      <w:r w:rsidR="003606ED">
        <w:rPr>
          <w:rFonts w:ascii="Arial" w:hAnsi="Arial" w:cs="Arial"/>
          <w:sz w:val="24"/>
          <w:szCs w:val="24"/>
        </w:rPr>
        <w:t>19</w:t>
      </w:r>
      <w:r w:rsidRPr="003B1881">
        <w:rPr>
          <w:rFonts w:ascii="Arial" w:hAnsi="Arial" w:cs="Arial"/>
          <w:sz w:val="24"/>
          <w:szCs w:val="24"/>
        </w:rPr>
        <w:t>, el cual le permite a la oficina</w:t>
      </w:r>
      <w:r w:rsidR="008136D7">
        <w:rPr>
          <w:rFonts w:ascii="Arial" w:hAnsi="Arial" w:cs="Arial"/>
          <w:sz w:val="24"/>
          <w:szCs w:val="24"/>
        </w:rPr>
        <w:t xml:space="preserve"> de Control Disciplinario Interno</w:t>
      </w:r>
      <w:r w:rsidRPr="003B1881">
        <w:rPr>
          <w:rFonts w:ascii="Arial" w:hAnsi="Arial" w:cs="Arial"/>
          <w:sz w:val="24"/>
          <w:szCs w:val="24"/>
        </w:rPr>
        <w:t xml:space="preserve"> inhibirse de iniciar actuación disciplinaria, una vez se configuren los hechos taxativos consagrados en dicho artículo.</w:t>
      </w:r>
    </w:p>
    <w:p w14:paraId="2AD9598D" w14:textId="77777777" w:rsidR="00F2188D" w:rsidRDefault="00F2188D" w:rsidP="00524B1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4D2D41" w14:textId="77777777" w:rsidR="00970485" w:rsidRPr="00970485" w:rsidRDefault="00970485" w:rsidP="00524B1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70485">
        <w:rPr>
          <w:rFonts w:ascii="Arial" w:eastAsia="Times New Roman" w:hAnsi="Arial" w:cs="Arial"/>
          <w:sz w:val="24"/>
          <w:szCs w:val="24"/>
          <w:lang w:eastAsia="es-ES"/>
        </w:rPr>
        <w:t>Se hace el análisis de los hechos.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_______________________________________________ __________________________________________________________________________</w:t>
      </w:r>
    </w:p>
    <w:p w14:paraId="7ECE138D" w14:textId="77777777" w:rsidR="00970485" w:rsidRDefault="00970485" w:rsidP="00524B1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D11743" w14:textId="39EB95E6" w:rsidR="00F2188D" w:rsidRPr="00FD0232" w:rsidRDefault="00970485" w:rsidP="00970485">
      <w:pPr>
        <w:pStyle w:val="NormalWeb"/>
        <w:spacing w:before="0" w:after="0" w:line="276" w:lineRule="auto"/>
        <w:jc w:val="both"/>
        <w:rPr>
          <w:rFonts w:ascii="Arial" w:hAnsi="Arial" w:cs="Arial"/>
          <w:szCs w:val="24"/>
        </w:rPr>
      </w:pPr>
      <w:r w:rsidRPr="00FB7266">
        <w:rPr>
          <w:rFonts w:ascii="Arial" w:hAnsi="Arial" w:cs="Arial"/>
          <w:szCs w:val="24"/>
        </w:rPr>
        <w:t>En este orden de ideas, a cri</w:t>
      </w:r>
      <w:r>
        <w:rPr>
          <w:rFonts w:ascii="Arial" w:hAnsi="Arial" w:cs="Arial"/>
          <w:szCs w:val="24"/>
        </w:rPr>
        <w:t>terio de esta oficina de Control D</w:t>
      </w:r>
      <w:r w:rsidRPr="00FB7266">
        <w:rPr>
          <w:rFonts w:ascii="Arial" w:hAnsi="Arial" w:cs="Arial"/>
          <w:szCs w:val="24"/>
        </w:rPr>
        <w:t>isciplinario</w:t>
      </w:r>
      <w:r>
        <w:rPr>
          <w:rFonts w:ascii="Arial" w:hAnsi="Arial" w:cs="Arial"/>
          <w:szCs w:val="24"/>
        </w:rPr>
        <w:t xml:space="preserve"> Interno</w:t>
      </w:r>
      <w:r w:rsidRPr="00FB726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 aprecia que la narración y descripción de los hechos denunciados por el señor (a) ________________________________________ s</w:t>
      </w:r>
      <w:r w:rsidR="00F2188D" w:rsidRPr="003B1881">
        <w:rPr>
          <w:rFonts w:ascii="Arial" w:hAnsi="Arial" w:cs="Arial"/>
          <w:bCs/>
          <w:szCs w:val="24"/>
        </w:rPr>
        <w:t xml:space="preserve">on en criterio disciplinario </w:t>
      </w:r>
      <w:r w:rsidR="00F2188D" w:rsidRPr="00FD0232">
        <w:rPr>
          <w:rFonts w:ascii="Arial" w:hAnsi="Arial" w:cs="Arial"/>
          <w:bCs/>
          <w:szCs w:val="24"/>
        </w:rPr>
        <w:t xml:space="preserve">(manifiestamente temeraria o se refiera a hechos disciplinariamente irrelevantes o de imposible ocurrencia o sean presentados de manera absolutamente inconcreta o difusa), </w:t>
      </w:r>
      <w:r w:rsidR="00F2188D" w:rsidRPr="003B1881">
        <w:rPr>
          <w:rFonts w:ascii="Arial" w:hAnsi="Arial" w:cs="Arial"/>
          <w:bCs/>
          <w:szCs w:val="24"/>
        </w:rPr>
        <w:t>puesto que no alcanzan a enmarcarse</w:t>
      </w:r>
      <w:r w:rsidR="00F2188D" w:rsidRPr="003B1881">
        <w:rPr>
          <w:rFonts w:ascii="Arial" w:hAnsi="Arial" w:cs="Arial"/>
          <w:szCs w:val="24"/>
        </w:rPr>
        <w:t xml:space="preserve"> dentro de las conductas típicas descritas en</w:t>
      </w:r>
      <w:r w:rsidR="00335C70">
        <w:rPr>
          <w:rFonts w:ascii="Arial" w:hAnsi="Arial" w:cs="Arial"/>
          <w:szCs w:val="24"/>
        </w:rPr>
        <w:t xml:space="preserve"> el Código General  Disciplinario</w:t>
      </w:r>
      <w:r w:rsidR="00F2188D" w:rsidRPr="003B1881">
        <w:rPr>
          <w:rFonts w:ascii="Arial" w:hAnsi="Arial" w:cs="Arial"/>
          <w:szCs w:val="24"/>
        </w:rPr>
        <w:t xml:space="preserve"> que amerite adelantar una actuación disciplinaria, que conlleve a concretar algún tipo de responsabilidad. Al no existir un hecho que enmarque la supuesta infracción, mal haría el despacho disciplinario en ordenar el trámite respectivo, </w:t>
      </w:r>
      <w:r w:rsidR="00F2188D" w:rsidRPr="003B1881">
        <w:rPr>
          <w:rFonts w:ascii="Arial" w:hAnsi="Arial" w:cs="Arial"/>
          <w:bCs/>
          <w:szCs w:val="24"/>
        </w:rPr>
        <w:t>ya que no se permite evidenciar una transgresión por parte del servidor público</w:t>
      </w:r>
      <w:r w:rsidR="00F2188D" w:rsidRPr="003B1881">
        <w:rPr>
          <w:rFonts w:ascii="Arial" w:hAnsi="Arial" w:cs="Arial"/>
          <w:szCs w:val="24"/>
        </w:rPr>
        <w:t xml:space="preserve"> al incurrir por acción u omisión, en aquellas conductas o comportamientos catalogados como falta disciplinaria, ya sea por incumplimiento de los deberes y prohibiciones, extralimitación de sus derechos y funciones. </w:t>
      </w:r>
      <w:r w:rsidR="00F2188D" w:rsidRPr="00FD0232">
        <w:rPr>
          <w:rFonts w:ascii="Arial" w:hAnsi="Arial" w:cs="Arial"/>
          <w:szCs w:val="24"/>
        </w:rPr>
        <w:t xml:space="preserve">(Redacción sugerida) </w:t>
      </w:r>
    </w:p>
    <w:p w14:paraId="6A7635BC" w14:textId="77777777" w:rsidR="00970485" w:rsidRPr="003B1881" w:rsidRDefault="00970485" w:rsidP="00970485">
      <w:pPr>
        <w:pStyle w:val="NormalWeb"/>
        <w:spacing w:before="0" w:after="0" w:line="276" w:lineRule="auto"/>
        <w:jc w:val="both"/>
        <w:rPr>
          <w:rFonts w:ascii="Arial" w:hAnsi="Arial" w:cs="Arial"/>
          <w:color w:val="FF0000"/>
          <w:szCs w:val="24"/>
        </w:rPr>
      </w:pPr>
    </w:p>
    <w:p w14:paraId="53F869AD" w14:textId="572BC8F7" w:rsidR="00970485" w:rsidRDefault="00970485" w:rsidP="009704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7266">
        <w:rPr>
          <w:rFonts w:ascii="Arial" w:hAnsi="Arial" w:cs="Arial"/>
          <w:sz w:val="24"/>
          <w:szCs w:val="24"/>
        </w:rPr>
        <w:t>Por las anteriores razones, le corresponde a este despacho,</w:t>
      </w:r>
      <w:r w:rsidR="00335C70">
        <w:rPr>
          <w:rFonts w:ascii="Arial" w:hAnsi="Arial" w:cs="Arial"/>
          <w:sz w:val="24"/>
          <w:szCs w:val="24"/>
        </w:rPr>
        <w:t xml:space="preserve"> </w:t>
      </w:r>
      <w:r w:rsidR="008A2822">
        <w:rPr>
          <w:rFonts w:ascii="Arial" w:hAnsi="Arial" w:cs="Arial"/>
          <w:sz w:val="24"/>
          <w:szCs w:val="24"/>
        </w:rPr>
        <w:t xml:space="preserve">dar </w:t>
      </w:r>
      <w:r w:rsidR="008A2822" w:rsidRPr="00FB7266">
        <w:rPr>
          <w:rFonts w:ascii="Arial" w:hAnsi="Arial" w:cs="Arial"/>
          <w:sz w:val="24"/>
          <w:szCs w:val="24"/>
        </w:rPr>
        <w:t>aplicación</w:t>
      </w:r>
      <w:r w:rsidRPr="00FB7266">
        <w:rPr>
          <w:rFonts w:ascii="Arial" w:hAnsi="Arial" w:cs="Arial"/>
          <w:sz w:val="24"/>
          <w:szCs w:val="24"/>
        </w:rPr>
        <w:t xml:space="preserve"> </w:t>
      </w:r>
      <w:r w:rsidR="00335C70">
        <w:rPr>
          <w:rFonts w:ascii="Arial" w:hAnsi="Arial" w:cs="Arial"/>
          <w:sz w:val="24"/>
          <w:szCs w:val="24"/>
        </w:rPr>
        <w:t>al</w:t>
      </w:r>
      <w:r w:rsidR="003606ED">
        <w:rPr>
          <w:rFonts w:ascii="Arial" w:hAnsi="Arial" w:cs="Arial"/>
          <w:sz w:val="24"/>
          <w:szCs w:val="24"/>
        </w:rPr>
        <w:t xml:space="preserve"> artículo 209</w:t>
      </w:r>
      <w:r w:rsidRPr="00FB7266">
        <w:rPr>
          <w:rFonts w:ascii="Arial" w:hAnsi="Arial" w:cs="Arial"/>
          <w:sz w:val="24"/>
          <w:szCs w:val="24"/>
        </w:rPr>
        <w:t xml:space="preserve"> de la Ley </w:t>
      </w:r>
      <w:r w:rsidR="003606ED">
        <w:rPr>
          <w:rFonts w:ascii="Arial" w:hAnsi="Arial" w:cs="Arial"/>
          <w:sz w:val="24"/>
          <w:szCs w:val="24"/>
        </w:rPr>
        <w:t>1952</w:t>
      </w:r>
      <w:r w:rsidRPr="00FB7266">
        <w:rPr>
          <w:rFonts w:ascii="Arial" w:hAnsi="Arial" w:cs="Arial"/>
          <w:sz w:val="24"/>
          <w:szCs w:val="24"/>
        </w:rPr>
        <w:t xml:space="preserve"> de 20</w:t>
      </w:r>
      <w:r w:rsidR="003606ED">
        <w:rPr>
          <w:rFonts w:ascii="Arial" w:hAnsi="Arial" w:cs="Arial"/>
          <w:sz w:val="24"/>
          <w:szCs w:val="24"/>
        </w:rPr>
        <w:t>19</w:t>
      </w:r>
      <w:r w:rsidRPr="00FB7266">
        <w:rPr>
          <w:rFonts w:ascii="Arial" w:hAnsi="Arial" w:cs="Arial"/>
          <w:sz w:val="24"/>
          <w:szCs w:val="24"/>
        </w:rPr>
        <w:t>, el cual prescribe:</w:t>
      </w:r>
    </w:p>
    <w:p w14:paraId="7BFAFFC4" w14:textId="77777777" w:rsidR="00970485" w:rsidRPr="00FB7266" w:rsidRDefault="00970485" w:rsidP="0097048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32EDF3" w14:textId="77777777" w:rsidR="003606ED" w:rsidRPr="00A209B3" w:rsidRDefault="003606ED" w:rsidP="003606ED">
      <w:pPr>
        <w:spacing w:after="0"/>
        <w:ind w:left="567" w:right="567"/>
        <w:jc w:val="both"/>
        <w:rPr>
          <w:rFonts w:ascii="Arial" w:hAnsi="Arial" w:cs="Arial"/>
          <w:sz w:val="24"/>
          <w:szCs w:val="24"/>
        </w:rPr>
      </w:pPr>
      <w:r w:rsidRPr="003606ED">
        <w:rPr>
          <w:rFonts w:ascii="Arial" w:hAnsi="Arial" w:cs="Arial"/>
          <w:i/>
          <w:sz w:val="24"/>
          <w:szCs w:val="24"/>
        </w:rPr>
        <w:t>“</w:t>
      </w:r>
      <w:bookmarkStart w:id="0" w:name="209"/>
      <w:r w:rsidRPr="003606ED">
        <w:rPr>
          <w:rFonts w:ascii="Arial" w:hAnsi="Arial" w:cs="Arial"/>
          <w:i/>
          <w:sz w:val="24"/>
          <w:szCs w:val="24"/>
        </w:rPr>
        <w:t>ARTÍCULO 209. DECISIÓN INHIBITORIA.</w:t>
      </w:r>
      <w:bookmarkEnd w:id="0"/>
      <w:r w:rsidRPr="003606ED">
        <w:rPr>
          <w:rFonts w:ascii="Arial" w:hAnsi="Arial" w:cs="Arial"/>
          <w:i/>
          <w:sz w:val="24"/>
          <w:szCs w:val="24"/>
        </w:rPr>
        <w:t xml:space="preserve"> Cuando la información o queja sea manifiestamente temeraria o se refiera a hechos disciplinariamente irrelevantes o de imposible ocurrencia o sean presentados de manera absolutamente inconcreta o difusa, o cuando la acción no puede iniciarse, el funcionario de plano se inhibirá de iniciar actuación alguna. Contra esta decisión no procede recurso” </w:t>
      </w:r>
      <w:r>
        <w:rPr>
          <w:rFonts w:ascii="Arial" w:hAnsi="Arial" w:cs="Arial"/>
          <w:sz w:val="24"/>
          <w:szCs w:val="24"/>
        </w:rPr>
        <w:t>(Negrillas, cursiva y subrayas por fuera del texto original).</w:t>
      </w:r>
    </w:p>
    <w:p w14:paraId="27DF64E9" w14:textId="77777777" w:rsidR="003606ED" w:rsidRDefault="003606ED" w:rsidP="003606ED">
      <w:pPr>
        <w:spacing w:after="0"/>
        <w:ind w:left="567" w:righ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402F0C1F" w14:textId="77777777" w:rsidR="003606ED" w:rsidRPr="003B1881" w:rsidRDefault="003606ED" w:rsidP="00524B1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7F0D40E" w14:textId="77777777" w:rsidR="00970485" w:rsidRPr="002364F8" w:rsidRDefault="00970485" w:rsidP="009704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mérito de lo expuesto, </w:t>
      </w:r>
      <w:r w:rsidR="003606ED">
        <w:rPr>
          <w:rFonts w:ascii="Arial" w:hAnsi="Arial" w:cs="Arial"/>
          <w:sz w:val="24"/>
          <w:szCs w:val="24"/>
        </w:rPr>
        <w:t xml:space="preserve">el (la) Jefe </w:t>
      </w:r>
      <w:r>
        <w:rPr>
          <w:rFonts w:ascii="Arial" w:hAnsi="Arial" w:cs="Arial"/>
          <w:sz w:val="24"/>
          <w:szCs w:val="24"/>
        </w:rPr>
        <w:t xml:space="preserve">de </w:t>
      </w:r>
      <w:r w:rsidRPr="002364F8">
        <w:rPr>
          <w:rFonts w:ascii="Arial" w:hAnsi="Arial" w:cs="Arial"/>
          <w:sz w:val="24"/>
          <w:szCs w:val="24"/>
        </w:rPr>
        <w:t xml:space="preserve">la Oficina de Control Disciplinario Interno, </w:t>
      </w:r>
    </w:p>
    <w:p w14:paraId="1D041247" w14:textId="77777777" w:rsidR="00F2188D" w:rsidRDefault="00F2188D" w:rsidP="00524B12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03DE491" w14:textId="77777777" w:rsidR="003606ED" w:rsidRDefault="003606ED" w:rsidP="00524B12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176600D" w14:textId="77777777" w:rsidR="00F2188D" w:rsidRPr="003B1881" w:rsidRDefault="00F2188D" w:rsidP="00524B12">
      <w:pPr>
        <w:pStyle w:val="Ttulo7"/>
        <w:spacing w:line="276" w:lineRule="auto"/>
        <w:jc w:val="center"/>
      </w:pPr>
      <w:r w:rsidRPr="003B1881">
        <w:t>RESUELVE</w:t>
      </w:r>
    </w:p>
    <w:p w14:paraId="554F903D" w14:textId="77777777" w:rsidR="00F2188D" w:rsidRDefault="00F2188D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5D52DE" w14:textId="77777777" w:rsidR="003606ED" w:rsidRPr="003B1881" w:rsidRDefault="003606ED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40FF44" w14:textId="66E0687E" w:rsidR="00970485" w:rsidRPr="003E76A0" w:rsidRDefault="00F2188D" w:rsidP="009704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881">
        <w:rPr>
          <w:rFonts w:ascii="Arial" w:hAnsi="Arial" w:cs="Arial"/>
          <w:b/>
          <w:bCs/>
          <w:sz w:val="24"/>
          <w:szCs w:val="24"/>
        </w:rPr>
        <w:t xml:space="preserve">PRIMERO: </w:t>
      </w:r>
      <w:r w:rsidRPr="003B1881">
        <w:rPr>
          <w:rFonts w:ascii="Arial" w:hAnsi="Arial" w:cs="Arial"/>
          <w:sz w:val="24"/>
          <w:szCs w:val="24"/>
        </w:rPr>
        <w:t>Inhibirse de iniciar acción disciplinaria respecto del</w:t>
      </w:r>
      <w:r w:rsidR="00335C70">
        <w:rPr>
          <w:rFonts w:ascii="Arial" w:hAnsi="Arial" w:cs="Arial"/>
          <w:sz w:val="24"/>
          <w:szCs w:val="24"/>
        </w:rPr>
        <w:t xml:space="preserve"> proceso</w:t>
      </w:r>
      <w:r w:rsidRPr="003B1881">
        <w:rPr>
          <w:rFonts w:ascii="Arial" w:hAnsi="Arial" w:cs="Arial"/>
          <w:sz w:val="24"/>
          <w:szCs w:val="24"/>
        </w:rPr>
        <w:t xml:space="preserve"> radicado N° </w:t>
      </w:r>
      <w:r w:rsidRPr="003B1881">
        <w:rPr>
          <w:rFonts w:ascii="Arial" w:hAnsi="Arial" w:cs="Arial"/>
          <w:b/>
          <w:sz w:val="24"/>
          <w:szCs w:val="24"/>
        </w:rPr>
        <w:t>________________</w:t>
      </w:r>
      <w:r w:rsidRPr="003B1881">
        <w:rPr>
          <w:rFonts w:ascii="Arial" w:hAnsi="Arial" w:cs="Arial"/>
          <w:sz w:val="24"/>
          <w:szCs w:val="24"/>
        </w:rPr>
        <w:t>, al considerar que la queja</w:t>
      </w:r>
      <w:r w:rsidR="00970485">
        <w:rPr>
          <w:rFonts w:ascii="Arial" w:hAnsi="Arial" w:cs="Arial"/>
          <w:sz w:val="24"/>
          <w:szCs w:val="24"/>
        </w:rPr>
        <w:t xml:space="preserve"> o informe</w:t>
      </w:r>
      <w:r w:rsidRPr="003B1881">
        <w:rPr>
          <w:rFonts w:ascii="Arial" w:hAnsi="Arial" w:cs="Arial"/>
          <w:sz w:val="24"/>
          <w:szCs w:val="24"/>
        </w:rPr>
        <w:t xml:space="preserve"> hace referencia a hechos presentados de </w:t>
      </w:r>
      <w:r w:rsidRPr="00FD0232">
        <w:rPr>
          <w:rFonts w:ascii="Arial" w:hAnsi="Arial" w:cs="Arial"/>
          <w:sz w:val="24"/>
          <w:szCs w:val="24"/>
        </w:rPr>
        <w:t xml:space="preserve">manera (manifiestamente temeraria o se refiera a hechos disciplinariamente irrelevantes o de imposible ocurrencia o sean presentados de manera absolutamente inconcreta o difusa), dando lugar a la aplicación del artículo </w:t>
      </w:r>
      <w:r w:rsidR="003606ED">
        <w:rPr>
          <w:rFonts w:ascii="Arial" w:hAnsi="Arial" w:cs="Arial"/>
          <w:sz w:val="24"/>
          <w:szCs w:val="24"/>
        </w:rPr>
        <w:t>209</w:t>
      </w:r>
      <w:r w:rsidRPr="00FD0232">
        <w:rPr>
          <w:rFonts w:ascii="Arial" w:hAnsi="Arial" w:cs="Arial"/>
          <w:sz w:val="24"/>
          <w:szCs w:val="24"/>
        </w:rPr>
        <w:t xml:space="preserve"> </w:t>
      </w:r>
      <w:r w:rsidRPr="003B1881">
        <w:rPr>
          <w:rFonts w:ascii="Arial" w:hAnsi="Arial" w:cs="Arial"/>
          <w:sz w:val="24"/>
          <w:szCs w:val="24"/>
        </w:rPr>
        <w:t xml:space="preserve">de la Ley </w:t>
      </w:r>
      <w:r w:rsidR="003606ED">
        <w:rPr>
          <w:rFonts w:ascii="Arial" w:hAnsi="Arial" w:cs="Arial"/>
          <w:sz w:val="24"/>
          <w:szCs w:val="24"/>
        </w:rPr>
        <w:t>1952</w:t>
      </w:r>
      <w:r w:rsidRPr="003B1881">
        <w:rPr>
          <w:rFonts w:ascii="Arial" w:hAnsi="Arial" w:cs="Arial"/>
          <w:sz w:val="24"/>
          <w:szCs w:val="24"/>
        </w:rPr>
        <w:t xml:space="preserve"> de 20</w:t>
      </w:r>
      <w:r w:rsidR="003606ED">
        <w:rPr>
          <w:rFonts w:ascii="Arial" w:hAnsi="Arial" w:cs="Arial"/>
          <w:sz w:val="24"/>
          <w:szCs w:val="24"/>
        </w:rPr>
        <w:t>19</w:t>
      </w:r>
      <w:r w:rsidRPr="003B1881">
        <w:rPr>
          <w:rFonts w:ascii="Arial" w:hAnsi="Arial" w:cs="Arial"/>
          <w:sz w:val="24"/>
          <w:szCs w:val="24"/>
        </w:rPr>
        <w:t>,</w:t>
      </w:r>
      <w:r w:rsidR="00970485">
        <w:rPr>
          <w:rFonts w:ascii="Arial" w:hAnsi="Arial" w:cs="Arial"/>
          <w:sz w:val="24"/>
          <w:szCs w:val="24"/>
        </w:rPr>
        <w:t xml:space="preserve"> de conformidad con </w:t>
      </w:r>
      <w:r w:rsidR="00970485" w:rsidRPr="003E76A0">
        <w:rPr>
          <w:rFonts w:ascii="Arial" w:hAnsi="Arial" w:cs="Arial"/>
          <w:sz w:val="24"/>
          <w:szCs w:val="24"/>
        </w:rPr>
        <w:t>lo expuesto en la parte motiva de esta providencia.</w:t>
      </w:r>
    </w:p>
    <w:p w14:paraId="5B8DADC4" w14:textId="77777777" w:rsidR="00970485" w:rsidRDefault="00970485" w:rsidP="0097048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5501EC7" w14:textId="77777777" w:rsidR="00970485" w:rsidRPr="00D85F11" w:rsidRDefault="00970485" w:rsidP="009704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5F11">
        <w:rPr>
          <w:rFonts w:ascii="Arial" w:hAnsi="Arial" w:cs="Arial"/>
          <w:b/>
          <w:bCs/>
          <w:sz w:val="24"/>
          <w:szCs w:val="24"/>
        </w:rPr>
        <w:t xml:space="preserve">SEGUNDO: </w:t>
      </w:r>
      <w:r w:rsidRPr="00D85F11">
        <w:rPr>
          <w:rFonts w:ascii="Arial" w:hAnsi="Arial" w:cs="Arial"/>
          <w:sz w:val="24"/>
          <w:szCs w:val="24"/>
        </w:rPr>
        <w:t>La presente providencia no hace tránsito a cosa juzgada, razón por la cual si en el futuro se aportan serios elementos de juicio que permitan la iniciación de la acción disciplinari</w:t>
      </w:r>
      <w:r>
        <w:rPr>
          <w:rFonts w:ascii="Arial" w:hAnsi="Arial" w:cs="Arial"/>
          <w:sz w:val="24"/>
          <w:szCs w:val="24"/>
        </w:rPr>
        <w:t>a se procederá de conformidad.</w:t>
      </w:r>
    </w:p>
    <w:p w14:paraId="4DB9ABAF" w14:textId="77777777" w:rsidR="00970485" w:rsidRDefault="00970485" w:rsidP="0097048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6FC27EC" w14:textId="77777777" w:rsidR="00970485" w:rsidRPr="002364F8" w:rsidRDefault="00970485" w:rsidP="0097048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TERCERO: </w:t>
      </w:r>
      <w:r w:rsidR="003606ED" w:rsidRPr="00FA03DB">
        <w:rPr>
          <w:rFonts w:ascii="Arial" w:hAnsi="Arial" w:cs="Arial"/>
          <w:bCs/>
          <w:sz w:val="24"/>
          <w:szCs w:val="24"/>
        </w:rPr>
        <w:t>Comuníquese</w:t>
      </w:r>
      <w:r w:rsidR="003606ED" w:rsidRPr="00FA03DB">
        <w:rPr>
          <w:rFonts w:ascii="Arial" w:hAnsi="Arial" w:cs="Arial"/>
          <w:b/>
          <w:bCs/>
          <w:sz w:val="24"/>
          <w:szCs w:val="24"/>
        </w:rPr>
        <w:t xml:space="preserve"> </w:t>
      </w:r>
      <w:r w:rsidR="003606ED" w:rsidRPr="00FA03DB">
        <w:rPr>
          <w:rFonts w:ascii="Arial" w:hAnsi="Arial" w:cs="Arial"/>
          <w:bCs/>
          <w:sz w:val="24"/>
          <w:szCs w:val="24"/>
        </w:rPr>
        <w:t>al quejoso la determinación adoptada por este despacho conforme al Artículo 129 de la Ley 1952 de 2019,</w:t>
      </w:r>
      <w:r w:rsidR="003606ED">
        <w:rPr>
          <w:rFonts w:ascii="Arial" w:hAnsi="Arial" w:cs="Arial"/>
          <w:bCs/>
          <w:sz w:val="24"/>
          <w:szCs w:val="24"/>
        </w:rPr>
        <w:t xml:space="preserve"> modificado por el artículo 24 de la ley 2094 de 2021,</w:t>
      </w:r>
      <w:r w:rsidR="003606ED" w:rsidRPr="00FA03DB">
        <w:rPr>
          <w:rFonts w:ascii="Arial" w:hAnsi="Arial" w:cs="Arial"/>
          <w:bCs/>
          <w:sz w:val="24"/>
          <w:szCs w:val="24"/>
        </w:rPr>
        <w:t xml:space="preserve"> haciéndole saber que contra la misma no procede recurso alguno.</w:t>
      </w:r>
    </w:p>
    <w:p w14:paraId="72947048" w14:textId="77777777" w:rsidR="00970485" w:rsidRDefault="00970485" w:rsidP="009704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3A47B68" w14:textId="77777777" w:rsidR="00970485" w:rsidRPr="003B1881" w:rsidRDefault="00970485" w:rsidP="0097048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TERCERO: </w:t>
      </w:r>
      <w:r w:rsidRPr="003B1881">
        <w:rPr>
          <w:rFonts w:ascii="Arial" w:hAnsi="Arial" w:cs="Arial"/>
          <w:bCs/>
          <w:sz w:val="24"/>
          <w:szCs w:val="24"/>
        </w:rPr>
        <w:t xml:space="preserve">Abstenerse de realizar la comunicación a la cual se refiere el </w:t>
      </w:r>
      <w:r w:rsidR="003606ED" w:rsidRPr="00FA03DB">
        <w:rPr>
          <w:rFonts w:ascii="Arial" w:hAnsi="Arial" w:cs="Arial"/>
          <w:bCs/>
          <w:sz w:val="24"/>
          <w:szCs w:val="24"/>
        </w:rPr>
        <w:t>Artículo 129 de la Ley 1952 de 2019,</w:t>
      </w:r>
      <w:r w:rsidR="003606ED">
        <w:rPr>
          <w:rFonts w:ascii="Arial" w:hAnsi="Arial" w:cs="Arial"/>
          <w:bCs/>
          <w:sz w:val="24"/>
          <w:szCs w:val="24"/>
        </w:rPr>
        <w:t xml:space="preserve"> modificado por el artículo 24 de la ley 2094 de 2021</w:t>
      </w:r>
      <w:r w:rsidRPr="003B1881">
        <w:rPr>
          <w:rFonts w:ascii="Arial" w:hAnsi="Arial" w:cs="Arial"/>
          <w:bCs/>
          <w:sz w:val="24"/>
          <w:szCs w:val="24"/>
        </w:rPr>
        <w:t xml:space="preserve">, en atención a que la presente actuación procesal disciplinaria se inició por informe de servidor público. </w:t>
      </w:r>
    </w:p>
    <w:p w14:paraId="181F2B5C" w14:textId="77777777" w:rsidR="00970485" w:rsidRDefault="00970485" w:rsidP="009704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CF3572" w14:textId="77777777" w:rsidR="00F2188D" w:rsidRDefault="00970485" w:rsidP="009704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CUARTO:</w:t>
      </w:r>
      <w:r w:rsidRPr="0020408C">
        <w:rPr>
          <w:rFonts w:ascii="Arial" w:hAnsi="Arial" w:cs="Arial"/>
          <w:sz w:val="24"/>
          <w:szCs w:val="24"/>
        </w:rPr>
        <w:t xml:space="preserve"> Por parte de</w:t>
      </w:r>
      <w:r>
        <w:rPr>
          <w:rFonts w:ascii="Arial" w:hAnsi="Arial" w:cs="Arial"/>
          <w:sz w:val="24"/>
          <w:szCs w:val="24"/>
        </w:rPr>
        <w:t>l Profesional Universitario comisionado</w:t>
      </w:r>
      <w:r w:rsidRPr="0020408C">
        <w:rPr>
          <w:rFonts w:ascii="Arial" w:hAnsi="Arial" w:cs="Arial"/>
          <w:sz w:val="24"/>
          <w:szCs w:val="24"/>
        </w:rPr>
        <w:t>, súrtanse todas l</w:t>
      </w:r>
      <w:r>
        <w:rPr>
          <w:rFonts w:ascii="Arial" w:hAnsi="Arial" w:cs="Arial"/>
          <w:sz w:val="24"/>
          <w:szCs w:val="24"/>
        </w:rPr>
        <w:t>as anotaciones, comunicaciones</w:t>
      </w:r>
      <w:r w:rsidRPr="0020408C">
        <w:rPr>
          <w:rFonts w:ascii="Arial" w:hAnsi="Arial" w:cs="Arial"/>
          <w:sz w:val="24"/>
          <w:szCs w:val="24"/>
        </w:rPr>
        <w:t xml:space="preserve"> y demás oficios a que hubiere lugar</w:t>
      </w:r>
    </w:p>
    <w:p w14:paraId="6E424C20" w14:textId="77777777" w:rsidR="00970485" w:rsidRPr="003B1881" w:rsidRDefault="00970485" w:rsidP="0097048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06F4F41" w14:textId="77777777" w:rsidR="00F2188D" w:rsidRPr="003B1881" w:rsidRDefault="00F2188D" w:rsidP="00524B1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9402C2E" w14:textId="77777777" w:rsidR="00F2188D" w:rsidRPr="003B1881" w:rsidRDefault="00F2188D" w:rsidP="00524B1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DEBCA10" w14:textId="77777777" w:rsidR="00F2188D" w:rsidRPr="003B1881" w:rsidRDefault="00F2188D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B39597" w14:textId="77777777" w:rsidR="00F2188D" w:rsidRPr="003B1881" w:rsidRDefault="00F2188D" w:rsidP="00524B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E8A2A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1881">
        <w:rPr>
          <w:rFonts w:ascii="Arial" w:hAnsi="Arial" w:cs="Arial"/>
          <w:b/>
          <w:bCs/>
          <w:sz w:val="24"/>
          <w:szCs w:val="24"/>
        </w:rPr>
        <w:t>COMUNÍQUESE Y CÚMPLASE</w:t>
      </w:r>
    </w:p>
    <w:p w14:paraId="26872B9A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A06B38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3E06A1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912CAC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6BA8B0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33387C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0AD100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00D2AE" w14:textId="77777777" w:rsidR="00F2188D" w:rsidRPr="003B1881" w:rsidRDefault="00F2188D" w:rsidP="00524B1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B1881"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1E9F2359" w14:textId="77777777" w:rsidR="00F2188D" w:rsidRPr="003B1881" w:rsidRDefault="003606ED" w:rsidP="00524B1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5A1BC168" w14:textId="77777777" w:rsidR="00F2188D" w:rsidRPr="003B1881" w:rsidRDefault="00F2188D" w:rsidP="00524B1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3B1881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75D795D5" w14:textId="77777777" w:rsidR="00F2188D" w:rsidRDefault="00F2188D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9C1186" w14:textId="77777777" w:rsidR="00F2188D" w:rsidRDefault="00F2188D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93958" w14:textId="77777777" w:rsidR="003606ED" w:rsidRDefault="003606ED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F99B83" w14:textId="4A2DDD1E" w:rsidR="003606ED" w:rsidRDefault="003606ED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889479" w14:textId="30B2F241" w:rsidR="00B67064" w:rsidRDefault="00B67064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0485B9" w14:textId="348AE971" w:rsidR="00B67064" w:rsidRDefault="00B67064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2A68B8" w14:textId="06003E6D" w:rsidR="00B67064" w:rsidRDefault="00B67064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679E6F" w14:textId="77777777" w:rsidR="00B67064" w:rsidRDefault="00B67064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D7DC9E" w14:textId="46379867" w:rsidR="00B67064" w:rsidRDefault="00B67064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DE7CC3" w14:textId="77777777" w:rsidR="00B67064" w:rsidRDefault="00B67064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CFF9C8" w14:textId="77777777" w:rsidR="003606ED" w:rsidRDefault="003606ED" w:rsidP="00524B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AE6C5D" w14:textId="77777777" w:rsidR="00F2188D" w:rsidRPr="00B67064" w:rsidRDefault="00F2188D" w:rsidP="00524B12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E7FE541" w14:textId="29AF6E79" w:rsidR="00F2188D" w:rsidRPr="00B67064" w:rsidRDefault="00F2188D" w:rsidP="00524B12">
      <w:pPr>
        <w:spacing w:after="0"/>
        <w:jc w:val="both"/>
        <w:rPr>
          <w:rFonts w:ascii="Arial" w:hAnsi="Arial" w:cs="Arial"/>
          <w:sz w:val="14"/>
          <w:szCs w:val="14"/>
        </w:rPr>
      </w:pPr>
      <w:r w:rsidRPr="00B67064">
        <w:rPr>
          <w:rFonts w:ascii="Arial" w:hAnsi="Arial" w:cs="Arial"/>
          <w:sz w:val="14"/>
          <w:szCs w:val="14"/>
        </w:rPr>
        <w:t>Proyectó:</w:t>
      </w:r>
    </w:p>
    <w:p w14:paraId="4B8AD4AB" w14:textId="77777777" w:rsidR="00AB44C1" w:rsidRPr="00B67064" w:rsidRDefault="00F2188D" w:rsidP="00524B12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B67064">
        <w:rPr>
          <w:rFonts w:ascii="Arial" w:hAnsi="Arial" w:cs="Arial"/>
          <w:sz w:val="14"/>
          <w:szCs w:val="14"/>
        </w:rPr>
        <w:tab/>
      </w:r>
      <w:r w:rsidRPr="00B67064">
        <w:rPr>
          <w:rFonts w:ascii="Arial" w:hAnsi="Arial" w:cs="Arial"/>
          <w:sz w:val="14"/>
          <w:szCs w:val="14"/>
        </w:rPr>
        <w:tab/>
        <w:t xml:space="preserve">    P</w:t>
      </w:r>
      <w:r w:rsidR="00463206" w:rsidRPr="00B67064">
        <w:rPr>
          <w:rFonts w:ascii="Arial" w:hAnsi="Arial" w:cs="Arial"/>
          <w:sz w:val="14"/>
          <w:szCs w:val="14"/>
        </w:rPr>
        <w:t>rofesional Universitario-</w:t>
      </w:r>
      <w:r w:rsidRPr="00B67064">
        <w:rPr>
          <w:rFonts w:ascii="Arial" w:hAnsi="Arial" w:cs="Arial"/>
          <w:sz w:val="14"/>
          <w:szCs w:val="14"/>
        </w:rPr>
        <w:t xml:space="preserve"> Abogado</w:t>
      </w:r>
    </w:p>
    <w:p w14:paraId="26E2CC58" w14:textId="3B651A69" w:rsidR="008634C0" w:rsidRPr="00B67064" w:rsidRDefault="00AB44C1" w:rsidP="00B67064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B67064">
        <w:rPr>
          <w:rFonts w:ascii="Arial" w:hAnsi="Arial" w:cs="Arial"/>
          <w:sz w:val="14"/>
          <w:szCs w:val="14"/>
        </w:rPr>
        <w:t xml:space="preserve">   </w:t>
      </w:r>
      <w:r w:rsidRPr="00B67064">
        <w:rPr>
          <w:rFonts w:ascii="Arial" w:hAnsi="Arial" w:cs="Arial"/>
          <w:sz w:val="14"/>
          <w:szCs w:val="14"/>
        </w:rPr>
        <w:tab/>
      </w:r>
      <w:r w:rsidRPr="00B67064">
        <w:rPr>
          <w:rFonts w:ascii="Arial" w:hAnsi="Arial" w:cs="Arial"/>
          <w:sz w:val="14"/>
          <w:szCs w:val="14"/>
        </w:rPr>
        <w:tab/>
        <w:t xml:space="preserve">    </w:t>
      </w:r>
    </w:p>
    <w:p w14:paraId="65C62030" w14:textId="77777777" w:rsidR="000C14F0" w:rsidRPr="00B67064" w:rsidRDefault="0043016C" w:rsidP="00524B12">
      <w:pPr>
        <w:spacing w:after="0"/>
        <w:rPr>
          <w:rFonts w:ascii="Arial" w:hAnsi="Arial" w:cs="Arial"/>
          <w:sz w:val="14"/>
          <w:szCs w:val="14"/>
        </w:rPr>
      </w:pPr>
      <w:bookmarkStart w:id="1" w:name="_GoBack"/>
      <w:bookmarkEnd w:id="1"/>
    </w:p>
    <w:sectPr w:rsidR="000C14F0" w:rsidRPr="00B67064" w:rsidSect="00FD0232">
      <w:headerReference w:type="default" r:id="rId7"/>
      <w:footerReference w:type="default" r:id="rId8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2610F" w14:textId="77777777" w:rsidR="004B2557" w:rsidRDefault="004B2557" w:rsidP="008634C0">
      <w:pPr>
        <w:spacing w:after="0" w:line="240" w:lineRule="auto"/>
      </w:pPr>
      <w:r>
        <w:separator/>
      </w:r>
    </w:p>
  </w:endnote>
  <w:endnote w:type="continuationSeparator" w:id="0">
    <w:p w14:paraId="5E2AF6D9" w14:textId="77777777" w:rsidR="004B2557" w:rsidRDefault="004B2557" w:rsidP="008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8312129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69A591" w14:textId="77777777" w:rsidR="00B90846" w:rsidRPr="000C2CB6" w:rsidRDefault="00B90846" w:rsidP="0097048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2CB6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BD439F" w:rsidRPr="000C2C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C2CB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D439F" w:rsidRPr="000C2C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01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D439F" w:rsidRPr="000C2C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C2CB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BD439F" w:rsidRPr="000C2C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C2CB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D439F" w:rsidRPr="000C2C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301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D439F" w:rsidRPr="000C2CB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28177" w14:textId="77777777" w:rsidR="004B2557" w:rsidRDefault="004B2557" w:rsidP="008634C0">
      <w:pPr>
        <w:spacing w:after="0" w:line="240" w:lineRule="auto"/>
      </w:pPr>
      <w:r>
        <w:separator/>
      </w:r>
    </w:p>
  </w:footnote>
  <w:footnote w:type="continuationSeparator" w:id="0">
    <w:p w14:paraId="5F21A49B" w14:textId="77777777" w:rsidR="004B2557" w:rsidRDefault="004B2557" w:rsidP="0086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8634C0" w:rsidRPr="008634C0" w14:paraId="25D77DC7" w14:textId="77777777" w:rsidTr="00382E97">
      <w:trPr>
        <w:cantSplit/>
        <w:trHeight w:val="452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1406C1" w14:textId="0EBC3BCC" w:rsidR="008634C0" w:rsidRPr="008634C0" w:rsidRDefault="0043016C" w:rsidP="008634C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664EBE19" wp14:editId="75DFBFBD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540C74" w14:textId="77777777" w:rsidR="008634C0" w:rsidRPr="00683EBE" w:rsidRDefault="008634C0" w:rsidP="008634C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683EBE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AUTO INHIBITORIO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6E9F05" w14:textId="77777777" w:rsidR="008634C0" w:rsidRPr="008B7DD3" w:rsidRDefault="008634C0" w:rsidP="008634C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8B7DD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CC35B2" w:rsidRPr="008B7DD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FO-GH-39</w:t>
          </w:r>
        </w:p>
      </w:tc>
    </w:tr>
    <w:tr w:rsidR="008634C0" w:rsidRPr="008634C0" w14:paraId="462264F3" w14:textId="77777777" w:rsidTr="00382E97">
      <w:trPr>
        <w:cantSplit/>
        <w:trHeight w:val="45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00F18A" w14:textId="77777777" w:rsidR="008634C0" w:rsidRPr="008634C0" w:rsidRDefault="008634C0" w:rsidP="008634C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F2874" w14:textId="77777777" w:rsidR="008634C0" w:rsidRPr="008634C0" w:rsidRDefault="008634C0" w:rsidP="008634C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FFC481" w14:textId="77777777" w:rsidR="008634C0" w:rsidRPr="008B7DD3" w:rsidRDefault="008634C0" w:rsidP="005C0D5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8B7DD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5C0D5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03</w:t>
          </w:r>
        </w:p>
      </w:tc>
    </w:tr>
    <w:tr w:rsidR="008634C0" w:rsidRPr="008634C0" w14:paraId="52015CD6" w14:textId="77777777" w:rsidTr="00382E97">
      <w:trPr>
        <w:cantSplit/>
        <w:trHeight w:val="452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87A12F" w14:textId="77777777" w:rsidR="008634C0" w:rsidRPr="008634C0" w:rsidRDefault="008634C0" w:rsidP="008634C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3F58EC" w14:textId="77777777" w:rsidR="008634C0" w:rsidRPr="008634C0" w:rsidRDefault="008634C0" w:rsidP="008634C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432F33" w14:textId="77777777" w:rsidR="008634C0" w:rsidRPr="008B7DD3" w:rsidRDefault="008634C0" w:rsidP="008634C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eastAsia="es-ES"/>
            </w:rPr>
          </w:pPr>
          <w:r w:rsidRPr="008B7DD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382E97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</w:t>
          </w:r>
          <w:r w:rsidR="000D0C91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ctualizació</w:t>
          </w:r>
          <w:r w:rsidRPr="008B7DD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n</w:t>
          </w:r>
          <w:r w:rsidRPr="008B7DD3">
            <w:rPr>
              <w:rFonts w:ascii="Arial" w:eastAsia="Times New Roman" w:hAnsi="Arial"/>
              <w:sz w:val="20"/>
              <w:szCs w:val="24"/>
              <w:lang w:eastAsia="es-ES"/>
            </w:rPr>
            <w:t xml:space="preserve">: </w:t>
          </w:r>
        </w:p>
        <w:p w14:paraId="0F768CB9" w14:textId="052B4646" w:rsidR="00F357A8" w:rsidRPr="008B7DD3" w:rsidRDefault="00916DBA" w:rsidP="001840D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19537076" w14:textId="77777777" w:rsidR="008634C0" w:rsidRDefault="008634C0" w:rsidP="000D0C91">
    <w:pPr>
      <w:pStyle w:val="Encabezado"/>
      <w:tabs>
        <w:tab w:val="clear" w:pos="4252"/>
        <w:tab w:val="clear" w:pos="8504"/>
        <w:tab w:val="left" w:pos="1770"/>
        <w:tab w:val="left" w:pos="82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55959"/>
    <w:multiLevelType w:val="hybridMultilevel"/>
    <w:tmpl w:val="601EB2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C0"/>
    <w:rsid w:val="00003495"/>
    <w:rsid w:val="0005167E"/>
    <w:rsid w:val="0008141E"/>
    <w:rsid w:val="000B0248"/>
    <w:rsid w:val="000C2CB6"/>
    <w:rsid w:val="000D0C91"/>
    <w:rsid w:val="000E3446"/>
    <w:rsid w:val="0012409C"/>
    <w:rsid w:val="0017314E"/>
    <w:rsid w:val="001840D7"/>
    <w:rsid w:val="001946B0"/>
    <w:rsid w:val="00212B6A"/>
    <w:rsid w:val="00284E1B"/>
    <w:rsid w:val="002C63DE"/>
    <w:rsid w:val="00335C70"/>
    <w:rsid w:val="003606ED"/>
    <w:rsid w:val="00365A0D"/>
    <w:rsid w:val="003712D9"/>
    <w:rsid w:val="00382E97"/>
    <w:rsid w:val="003B1881"/>
    <w:rsid w:val="003B6C1E"/>
    <w:rsid w:val="00400A16"/>
    <w:rsid w:val="0043016C"/>
    <w:rsid w:val="00463206"/>
    <w:rsid w:val="004B2557"/>
    <w:rsid w:val="00524B12"/>
    <w:rsid w:val="005C0D59"/>
    <w:rsid w:val="005F489F"/>
    <w:rsid w:val="0064203A"/>
    <w:rsid w:val="00655677"/>
    <w:rsid w:val="006701FE"/>
    <w:rsid w:val="00683EBE"/>
    <w:rsid w:val="007D561B"/>
    <w:rsid w:val="00800844"/>
    <w:rsid w:val="008136D7"/>
    <w:rsid w:val="00862030"/>
    <w:rsid w:val="008634C0"/>
    <w:rsid w:val="00872628"/>
    <w:rsid w:val="008A2822"/>
    <w:rsid w:val="008B7DD3"/>
    <w:rsid w:val="00916DBA"/>
    <w:rsid w:val="00970485"/>
    <w:rsid w:val="009D02EE"/>
    <w:rsid w:val="00A47900"/>
    <w:rsid w:val="00A55420"/>
    <w:rsid w:val="00AB44C1"/>
    <w:rsid w:val="00AD46EB"/>
    <w:rsid w:val="00AD7080"/>
    <w:rsid w:val="00B67064"/>
    <w:rsid w:val="00B90846"/>
    <w:rsid w:val="00B92BE6"/>
    <w:rsid w:val="00BD439F"/>
    <w:rsid w:val="00C01A9E"/>
    <w:rsid w:val="00C079A0"/>
    <w:rsid w:val="00C51FDA"/>
    <w:rsid w:val="00C822BF"/>
    <w:rsid w:val="00C959BF"/>
    <w:rsid w:val="00CC35B2"/>
    <w:rsid w:val="00CD4E48"/>
    <w:rsid w:val="00D12A71"/>
    <w:rsid w:val="00D63A79"/>
    <w:rsid w:val="00DC7DB1"/>
    <w:rsid w:val="00DE7F6B"/>
    <w:rsid w:val="00EE0614"/>
    <w:rsid w:val="00EE6514"/>
    <w:rsid w:val="00F2188D"/>
    <w:rsid w:val="00F24A85"/>
    <w:rsid w:val="00F357A8"/>
    <w:rsid w:val="00F404F1"/>
    <w:rsid w:val="00FC5A86"/>
    <w:rsid w:val="00FD0232"/>
    <w:rsid w:val="00FE4F46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19603"/>
  <w15:docId w15:val="{7095B3A8-780D-4A64-87B8-D83C8AA5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C0"/>
    <w:rPr>
      <w:rFonts w:ascii="Calibri" w:eastAsia="Calibri" w:hAnsi="Calibri" w:cs="Times New Roman"/>
      <w:lang w:val="es-CO"/>
    </w:rPr>
  </w:style>
  <w:style w:type="paragraph" w:styleId="Ttulo7">
    <w:name w:val="heading 7"/>
    <w:basedOn w:val="Normal"/>
    <w:next w:val="Normal"/>
    <w:link w:val="Ttulo7Car"/>
    <w:qFormat/>
    <w:rsid w:val="008634C0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4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34C0"/>
  </w:style>
  <w:style w:type="paragraph" w:styleId="Piedepgina">
    <w:name w:val="footer"/>
    <w:basedOn w:val="Normal"/>
    <w:link w:val="PiedepginaCar"/>
    <w:uiPriority w:val="99"/>
    <w:unhideWhenUsed/>
    <w:rsid w:val="008634C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34C0"/>
  </w:style>
  <w:style w:type="character" w:customStyle="1" w:styleId="Ttulo7Car">
    <w:name w:val="Título 7 Car"/>
    <w:basedOn w:val="Fuentedeprrafopredeter"/>
    <w:link w:val="Ttulo7"/>
    <w:rsid w:val="008634C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8634C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634C0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634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2188D"/>
    <w:pPr>
      <w:ind w:left="720"/>
      <w:contextualSpacing/>
    </w:pPr>
    <w:rPr>
      <w:rFonts w:eastAsia="MS Mincho"/>
      <w:lang w:val="es-ES"/>
    </w:rPr>
  </w:style>
  <w:style w:type="paragraph" w:styleId="NormalWeb">
    <w:name w:val="Normal (Web)"/>
    <w:basedOn w:val="Normal"/>
    <w:rsid w:val="0097048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232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2023-02-07T14:49:00Z</dcterms:created>
  <dcterms:modified xsi:type="dcterms:W3CDTF">2024-08-12T19:11:00Z</dcterms:modified>
</cp:coreProperties>
</file>